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000000">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0000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26CC48AC" w:rsidR="00795C64" w:rsidRPr="007B73A4" w:rsidRDefault="007B73A4">
            <w:pPr>
              <w:pBdr>
                <w:top w:val="nil"/>
                <w:left w:val="nil"/>
                <w:bottom w:val="nil"/>
                <w:right w:val="nil"/>
                <w:between w:val="nil"/>
              </w:pBdr>
              <w:spacing w:line="276" w:lineRule="auto"/>
              <w:rPr>
                <w:rFonts w:ascii="Calibri" w:eastAsia="Calibri" w:hAnsi="Calibri" w:cs="Calibri"/>
                <w:b/>
                <w:bCs/>
                <w:color w:val="000000"/>
              </w:rPr>
            </w:pPr>
            <w:r w:rsidRPr="007B73A4">
              <w:rPr>
                <w:rFonts w:asciiTheme="minorHAnsi" w:hAnsiTheme="minorHAnsi" w:cstheme="minorHAnsi"/>
                <w:b/>
                <w:bCs/>
              </w:rPr>
              <w:t>Faculty of Psychology and Educational Science</w:t>
            </w:r>
          </w:p>
        </w:tc>
      </w:tr>
      <w:tr w:rsidR="00795C64" w14:paraId="30404636" w14:textId="77777777">
        <w:trPr>
          <w:jc w:val="center"/>
        </w:trPr>
        <w:tc>
          <w:tcPr>
            <w:tcW w:w="4419" w:type="dxa"/>
          </w:tcPr>
          <w:p w14:paraId="712BDEF3"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10F45A89" w:rsidR="00795C64" w:rsidRDefault="00AD52BA">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3B6A23" w14:paraId="4ADA12C1" w14:textId="77777777">
        <w:trPr>
          <w:jc w:val="center"/>
        </w:trPr>
        <w:tc>
          <w:tcPr>
            <w:tcW w:w="4419" w:type="dxa"/>
          </w:tcPr>
          <w:p w14:paraId="2CD264ED" w14:textId="77777777" w:rsidR="003B6A23" w:rsidRDefault="003B6A23" w:rsidP="003B6A23">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3C32160B" w:rsidR="003B6A23" w:rsidRDefault="003B6A23" w:rsidP="003B6A23">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3B6A23" w14:paraId="15E7547E" w14:textId="77777777" w:rsidTr="00284918">
        <w:trPr>
          <w:jc w:val="center"/>
        </w:trPr>
        <w:tc>
          <w:tcPr>
            <w:tcW w:w="4419" w:type="dxa"/>
          </w:tcPr>
          <w:p w14:paraId="2B0E5FB0" w14:textId="77777777" w:rsidR="003B6A23" w:rsidRDefault="003B6A23" w:rsidP="003B6A23">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tcPr>
          <w:p w14:paraId="6179BA27" w14:textId="70F86783" w:rsidR="003B6A23" w:rsidRDefault="003B6A23" w:rsidP="003B6A23">
            <w:pPr>
              <w:pBdr>
                <w:top w:val="nil"/>
                <w:left w:val="nil"/>
                <w:bottom w:val="nil"/>
                <w:right w:val="nil"/>
                <w:between w:val="nil"/>
              </w:pBdr>
              <w:rPr>
                <w:rFonts w:ascii="Calibri" w:eastAsia="Calibri" w:hAnsi="Calibri" w:cs="Calibri"/>
                <w:color w:val="000000"/>
              </w:rPr>
            </w:pPr>
            <w:r w:rsidRPr="00B204AA">
              <w:rPr>
                <w:rFonts w:asciiTheme="minorHAnsi" w:hAnsiTheme="minorHAnsi" w:cstheme="minorHAnsi"/>
              </w:rPr>
              <w:t>Bachelor studies</w:t>
            </w:r>
          </w:p>
        </w:tc>
      </w:tr>
      <w:tr w:rsidR="003B6A23" w14:paraId="6C0E0C3F" w14:textId="77777777">
        <w:trPr>
          <w:jc w:val="center"/>
        </w:trPr>
        <w:tc>
          <w:tcPr>
            <w:tcW w:w="4419" w:type="dxa"/>
          </w:tcPr>
          <w:p w14:paraId="66A135F2" w14:textId="00B8D0CF" w:rsidR="003B6A23" w:rsidRDefault="003B6A23" w:rsidP="003B6A23">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7D6D812F" w:rsidR="003B6A23" w:rsidRDefault="003B6A23" w:rsidP="003B6A23">
            <w:pPr>
              <w:pBdr>
                <w:top w:val="nil"/>
                <w:left w:val="nil"/>
                <w:bottom w:val="nil"/>
                <w:right w:val="nil"/>
                <w:between w:val="nil"/>
              </w:pBdr>
              <w:rPr>
                <w:rFonts w:ascii="Calibri" w:eastAsia="Calibri" w:hAnsi="Calibri" w:cs="Calibri"/>
                <w:color w:val="000000"/>
              </w:rPr>
            </w:pPr>
            <w:r w:rsidRPr="00B204AA">
              <w:rPr>
                <w:rFonts w:asciiTheme="minorHAnsi" w:hAnsiTheme="minorHAnsi" w:cstheme="minorHAnsi"/>
              </w:rPr>
              <w:t>Cognitive Sciences</w:t>
            </w:r>
          </w:p>
        </w:tc>
      </w:tr>
    </w:tbl>
    <w:p w14:paraId="71F8B782" w14:textId="77777777" w:rsidR="00795C64" w:rsidRDefault="00795C64">
      <w:pPr>
        <w:rPr>
          <w:rFonts w:ascii="Calibri" w:eastAsia="Calibri" w:hAnsi="Calibri" w:cs="Calibri"/>
          <w:sz w:val="20"/>
          <w:szCs w:val="20"/>
        </w:rPr>
      </w:pPr>
    </w:p>
    <w:p w14:paraId="6DA4E258" w14:textId="77777777" w:rsidR="00795C64" w:rsidRDefault="00000000">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45769498" w:rsidR="00795C64" w:rsidRPr="00A123A6" w:rsidRDefault="00A123A6">
            <w:pPr>
              <w:pBdr>
                <w:top w:val="nil"/>
                <w:left w:val="nil"/>
                <w:bottom w:val="nil"/>
                <w:right w:val="nil"/>
                <w:between w:val="nil"/>
              </w:pBdr>
              <w:rPr>
                <w:rFonts w:ascii="Calibri" w:eastAsia="Calibri" w:hAnsi="Calibri" w:cs="Calibri"/>
                <w:b/>
                <w:color w:val="000000"/>
              </w:rPr>
            </w:pPr>
            <w:r w:rsidRPr="00A123A6">
              <w:rPr>
                <w:rFonts w:ascii="Calibri" w:hAnsi="Calibri" w:cs="Calibri"/>
                <w:b/>
              </w:rPr>
              <w:t>ADVANCED THERAPIES IN MODERN PSYCHOLOGICAL INTERVENTIONS</w:t>
            </w:r>
          </w:p>
        </w:tc>
      </w:tr>
      <w:tr w:rsidR="00795C64" w:rsidRPr="00A123A6" w14:paraId="0D9C69DF" w14:textId="77777777">
        <w:trPr>
          <w:jc w:val="center"/>
        </w:trPr>
        <w:tc>
          <w:tcPr>
            <w:tcW w:w="4106" w:type="dxa"/>
            <w:gridSpan w:val="3"/>
          </w:tcPr>
          <w:p w14:paraId="591903B4"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539C93B6" w:rsidR="00795C64" w:rsidRPr="00A123A6" w:rsidRDefault="00A123A6">
            <w:pPr>
              <w:pBdr>
                <w:top w:val="nil"/>
                <w:left w:val="nil"/>
                <w:bottom w:val="nil"/>
                <w:right w:val="nil"/>
                <w:between w:val="nil"/>
              </w:pBdr>
              <w:rPr>
                <w:rFonts w:ascii="Calibri" w:eastAsia="Calibri" w:hAnsi="Calibri" w:cs="Calibri"/>
                <w:color w:val="000000"/>
                <w:lang w:val="es-ES"/>
              </w:rPr>
            </w:pPr>
            <w:proofErr w:type="spellStart"/>
            <w:r w:rsidRPr="00A123A6">
              <w:rPr>
                <w:rFonts w:ascii="Calibri" w:eastAsia="Calibri" w:hAnsi="Calibri" w:cs="Calibri"/>
                <w:color w:val="000000"/>
                <w:lang w:val="es-ES"/>
              </w:rPr>
              <w:t>Lect.univ.dr</w:t>
            </w:r>
            <w:proofErr w:type="spellEnd"/>
            <w:r w:rsidRPr="00A123A6">
              <w:rPr>
                <w:rFonts w:ascii="Calibri" w:eastAsia="Calibri" w:hAnsi="Calibri" w:cs="Calibri"/>
                <w:color w:val="000000"/>
                <w:lang w:val="es-ES"/>
              </w:rPr>
              <w:t>. OTILIA T</w:t>
            </w:r>
            <w:r>
              <w:rPr>
                <w:rFonts w:ascii="Calibri" w:eastAsia="Calibri" w:hAnsi="Calibri" w:cs="Calibri"/>
                <w:color w:val="000000"/>
                <w:lang w:val="es-ES"/>
              </w:rPr>
              <w:t>UDOREL</w:t>
            </w:r>
          </w:p>
        </w:tc>
      </w:tr>
      <w:tr w:rsidR="00A123A6" w:rsidRPr="00A123A6" w14:paraId="6A887BB2" w14:textId="77777777">
        <w:trPr>
          <w:jc w:val="center"/>
        </w:trPr>
        <w:tc>
          <w:tcPr>
            <w:tcW w:w="4106" w:type="dxa"/>
            <w:gridSpan w:val="3"/>
          </w:tcPr>
          <w:p w14:paraId="44965219" w14:textId="77777777" w:rsidR="00A123A6" w:rsidRDefault="00A123A6" w:rsidP="00A123A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5407ED2D" w:rsidR="00A123A6" w:rsidRPr="00A123A6" w:rsidRDefault="00A123A6" w:rsidP="00A123A6">
            <w:pPr>
              <w:pBdr>
                <w:top w:val="nil"/>
                <w:left w:val="nil"/>
                <w:bottom w:val="nil"/>
                <w:right w:val="nil"/>
                <w:between w:val="nil"/>
              </w:pBdr>
              <w:rPr>
                <w:rFonts w:ascii="Calibri" w:eastAsia="Calibri" w:hAnsi="Calibri" w:cs="Calibri"/>
                <w:color w:val="000000"/>
                <w:lang w:val="es-ES"/>
              </w:rPr>
            </w:pPr>
            <w:proofErr w:type="spellStart"/>
            <w:r w:rsidRPr="00A123A6">
              <w:rPr>
                <w:rFonts w:ascii="Calibri" w:eastAsia="Calibri" w:hAnsi="Calibri" w:cs="Calibri"/>
                <w:color w:val="000000"/>
                <w:lang w:val="es-ES"/>
              </w:rPr>
              <w:t>Lect.univ.dr</w:t>
            </w:r>
            <w:proofErr w:type="spellEnd"/>
            <w:r w:rsidRPr="00A123A6">
              <w:rPr>
                <w:rFonts w:ascii="Calibri" w:eastAsia="Calibri" w:hAnsi="Calibri" w:cs="Calibri"/>
                <w:color w:val="000000"/>
                <w:lang w:val="es-ES"/>
              </w:rPr>
              <w:t>. OTILIA T</w:t>
            </w:r>
            <w:r>
              <w:rPr>
                <w:rFonts w:ascii="Calibri" w:eastAsia="Calibri" w:hAnsi="Calibri" w:cs="Calibri"/>
                <w:color w:val="000000"/>
                <w:lang w:val="es-ES"/>
              </w:rPr>
              <w:t>UDOREL</w:t>
            </w:r>
          </w:p>
        </w:tc>
      </w:tr>
      <w:tr w:rsidR="00FE3727" w14:paraId="23ACD348" w14:textId="77777777" w:rsidTr="006C3FFD">
        <w:trPr>
          <w:jc w:val="center"/>
        </w:trPr>
        <w:tc>
          <w:tcPr>
            <w:tcW w:w="1980" w:type="dxa"/>
          </w:tcPr>
          <w:p w14:paraId="10FE4C96" w14:textId="77777777" w:rsidR="00FE3727" w:rsidRDefault="00FE3727" w:rsidP="00FE372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448C132C" w:rsidR="00FE3727" w:rsidRDefault="00FE3727" w:rsidP="00FE3727">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II</w:t>
            </w:r>
            <w:r w:rsidR="00425CE0">
              <w:rPr>
                <w:rFonts w:ascii="Calibri" w:eastAsia="Calibri" w:hAnsi="Calibri" w:cs="Calibri"/>
                <w:color w:val="000000"/>
              </w:rPr>
              <w:t>I</w:t>
            </w:r>
          </w:p>
        </w:tc>
        <w:tc>
          <w:tcPr>
            <w:tcW w:w="1559" w:type="dxa"/>
          </w:tcPr>
          <w:p w14:paraId="77E3327B" w14:textId="77777777" w:rsidR="00FE3727" w:rsidRDefault="00FE3727" w:rsidP="00FE3727">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5D264D9A" w:rsidR="00FE3727" w:rsidRDefault="00FE3727" w:rsidP="00FE3727">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FE3727" w:rsidRDefault="00FE3727" w:rsidP="00FE3727">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FE3727" w:rsidRDefault="00FE3727" w:rsidP="00FE3727">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FE3727" w:rsidRDefault="00FE3727" w:rsidP="00FE3727">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vAlign w:val="center"/>
          </w:tcPr>
          <w:p w14:paraId="69A96C4E" w14:textId="7E6E187A" w:rsidR="00FE3727" w:rsidRDefault="00FE3727" w:rsidP="00FE3727">
            <w:pPr>
              <w:pBdr>
                <w:top w:val="nil"/>
                <w:left w:val="nil"/>
                <w:bottom w:val="nil"/>
                <w:right w:val="nil"/>
                <w:between w:val="nil"/>
              </w:pBdr>
              <w:spacing w:line="276" w:lineRule="auto"/>
              <w:rPr>
                <w:rFonts w:ascii="Calibri" w:eastAsia="Calibri" w:hAnsi="Calibri" w:cs="Calibri"/>
                <w:color w:val="000000"/>
              </w:rPr>
            </w:pPr>
            <w:r w:rsidRPr="00B204AA">
              <w:rPr>
                <w:rFonts w:asciiTheme="minorHAnsi" w:hAnsiTheme="minorHAnsi" w:cstheme="minorHAnsi"/>
              </w:rPr>
              <w:t>DS, DOP</w:t>
            </w:r>
          </w:p>
        </w:tc>
      </w:tr>
    </w:tbl>
    <w:p w14:paraId="38322B60" w14:textId="77777777" w:rsidR="00795C64" w:rsidRDefault="00000000">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000000">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4CC854DA" w:rsidR="00795C64" w:rsidRDefault="00425CE0">
            <w:pPr>
              <w:pBdr>
                <w:top w:val="nil"/>
                <w:left w:val="nil"/>
                <w:bottom w:val="nil"/>
                <w:right w:val="nil"/>
                <w:between w:val="nil"/>
              </w:pBdr>
              <w:spacing w:before="1"/>
              <w:ind w:left="297"/>
              <w:rPr>
                <w:b/>
                <w:color w:val="000000"/>
              </w:rPr>
            </w:pPr>
            <w:r>
              <w:rPr>
                <w:b/>
                <w:color w:val="000000"/>
              </w:rPr>
              <w:t>4</w:t>
            </w:r>
          </w:p>
        </w:tc>
        <w:tc>
          <w:tcPr>
            <w:tcW w:w="1976" w:type="dxa"/>
            <w:gridSpan w:val="2"/>
          </w:tcPr>
          <w:p w14:paraId="17CFFC0A" w14:textId="77777777" w:rsidR="00795C64" w:rsidRDefault="00000000">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3C6C0F2E" w:rsidR="00795C64" w:rsidRDefault="00425CE0">
            <w:pPr>
              <w:pBdr>
                <w:top w:val="nil"/>
                <w:left w:val="nil"/>
                <w:bottom w:val="nil"/>
                <w:right w:val="nil"/>
                <w:between w:val="nil"/>
              </w:pBdr>
              <w:spacing w:before="1"/>
              <w:ind w:left="7"/>
              <w:jc w:val="center"/>
              <w:rPr>
                <w:b/>
                <w:color w:val="000000"/>
              </w:rPr>
            </w:pPr>
            <w:r>
              <w:rPr>
                <w:b/>
                <w:color w:val="000000"/>
              </w:rPr>
              <w:t>2</w:t>
            </w:r>
          </w:p>
        </w:tc>
        <w:tc>
          <w:tcPr>
            <w:tcW w:w="2539" w:type="dxa"/>
          </w:tcPr>
          <w:p w14:paraId="4F3E1A2B" w14:textId="05369DEF" w:rsidR="00795C64" w:rsidRDefault="00000000">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188F2557" w:rsidR="00795C64" w:rsidRDefault="00425CE0">
            <w:pPr>
              <w:pBdr>
                <w:top w:val="nil"/>
                <w:left w:val="nil"/>
                <w:bottom w:val="nil"/>
                <w:right w:val="nil"/>
                <w:between w:val="nil"/>
              </w:pBdr>
              <w:spacing w:before="1"/>
              <w:ind w:left="63"/>
              <w:jc w:val="center"/>
              <w:rPr>
                <w:b/>
                <w:color w:val="000000"/>
              </w:rPr>
            </w:pPr>
            <w:r>
              <w:rPr>
                <w:b/>
                <w:color w:val="000000"/>
              </w:rPr>
              <w:t>2</w:t>
            </w:r>
          </w:p>
        </w:tc>
      </w:tr>
      <w:tr w:rsidR="00795C64" w14:paraId="674553EC" w14:textId="77777777">
        <w:trPr>
          <w:trHeight w:val="290"/>
          <w:jc w:val="center"/>
        </w:trPr>
        <w:tc>
          <w:tcPr>
            <w:tcW w:w="3635" w:type="dxa"/>
          </w:tcPr>
          <w:p w14:paraId="192B0AB9" w14:textId="77777777" w:rsidR="00795C64" w:rsidRDefault="00000000">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045989BD" w:rsidR="00795C64" w:rsidRDefault="0080098B">
            <w:pPr>
              <w:pBdr>
                <w:top w:val="nil"/>
                <w:left w:val="nil"/>
                <w:bottom w:val="nil"/>
                <w:right w:val="nil"/>
                <w:between w:val="nil"/>
              </w:pBdr>
              <w:spacing w:line="251" w:lineRule="auto"/>
              <w:ind w:left="270"/>
              <w:rPr>
                <w:b/>
                <w:color w:val="000000"/>
              </w:rPr>
            </w:pPr>
            <w:r>
              <w:rPr>
                <w:b/>
                <w:color w:val="000000"/>
              </w:rPr>
              <w:t>48</w:t>
            </w:r>
          </w:p>
        </w:tc>
        <w:tc>
          <w:tcPr>
            <w:tcW w:w="1976" w:type="dxa"/>
            <w:gridSpan w:val="2"/>
          </w:tcPr>
          <w:p w14:paraId="780E011D" w14:textId="77777777" w:rsidR="00795C64" w:rsidRDefault="00000000">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4C7F81AD" w:rsidR="00795C64" w:rsidRDefault="0080098B">
            <w:pPr>
              <w:pBdr>
                <w:top w:val="nil"/>
                <w:left w:val="nil"/>
                <w:bottom w:val="nil"/>
                <w:right w:val="nil"/>
                <w:between w:val="nil"/>
              </w:pBdr>
              <w:spacing w:line="251" w:lineRule="auto"/>
              <w:ind w:left="151" w:right="144"/>
              <w:jc w:val="center"/>
              <w:rPr>
                <w:b/>
                <w:color w:val="000000"/>
              </w:rPr>
            </w:pPr>
            <w:r>
              <w:rPr>
                <w:b/>
                <w:color w:val="000000"/>
              </w:rPr>
              <w:t>24</w:t>
            </w:r>
          </w:p>
        </w:tc>
        <w:tc>
          <w:tcPr>
            <w:tcW w:w="2539" w:type="dxa"/>
          </w:tcPr>
          <w:p w14:paraId="5B928D38" w14:textId="106E433B" w:rsidR="00795C64" w:rsidRDefault="00000000">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2E6FC0C7" w:rsidR="00795C64" w:rsidRDefault="0080098B">
            <w:pPr>
              <w:pBdr>
                <w:top w:val="nil"/>
                <w:left w:val="nil"/>
                <w:bottom w:val="nil"/>
                <w:right w:val="nil"/>
                <w:between w:val="nil"/>
              </w:pBdr>
              <w:spacing w:line="251" w:lineRule="auto"/>
              <w:ind w:left="88" w:right="25"/>
              <w:jc w:val="center"/>
              <w:rPr>
                <w:b/>
                <w:color w:val="000000"/>
              </w:rPr>
            </w:pPr>
            <w:r>
              <w:rPr>
                <w:b/>
                <w:color w:val="000000"/>
              </w:rPr>
              <w:t>24</w:t>
            </w:r>
          </w:p>
        </w:tc>
      </w:tr>
      <w:tr w:rsidR="00795C64" w14:paraId="76528E47" w14:textId="77777777">
        <w:trPr>
          <w:trHeight w:val="292"/>
          <w:jc w:val="center"/>
        </w:trPr>
        <w:tc>
          <w:tcPr>
            <w:tcW w:w="9422" w:type="dxa"/>
            <w:gridSpan w:val="6"/>
          </w:tcPr>
          <w:p w14:paraId="69B1677D" w14:textId="77777777" w:rsidR="00795C64" w:rsidRDefault="00000000">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000000">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000000">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0184D8FE" w:rsidR="00795C64" w:rsidRDefault="006F2E68">
            <w:pPr>
              <w:pBdr>
                <w:top w:val="nil"/>
                <w:left w:val="nil"/>
                <w:bottom w:val="nil"/>
                <w:right w:val="nil"/>
                <w:between w:val="nil"/>
              </w:pBdr>
              <w:spacing w:line="251" w:lineRule="auto"/>
              <w:ind w:left="87" w:right="77"/>
              <w:jc w:val="center"/>
              <w:rPr>
                <w:b/>
                <w:color w:val="000000"/>
              </w:rPr>
            </w:pPr>
            <w:r>
              <w:rPr>
                <w:b/>
                <w:color w:val="000000"/>
              </w:rPr>
              <w:t>2</w:t>
            </w:r>
            <w:r w:rsidR="00E221F1">
              <w:rPr>
                <w:b/>
                <w:color w:val="000000"/>
              </w:rPr>
              <w:t>5</w:t>
            </w:r>
          </w:p>
        </w:tc>
      </w:tr>
      <w:tr w:rsidR="00795C64" w14:paraId="164DF030" w14:textId="77777777">
        <w:trPr>
          <w:trHeight w:val="290"/>
          <w:jc w:val="center"/>
        </w:trPr>
        <w:tc>
          <w:tcPr>
            <w:tcW w:w="9422" w:type="dxa"/>
            <w:gridSpan w:val="6"/>
          </w:tcPr>
          <w:p w14:paraId="064770E0" w14:textId="77777777" w:rsidR="00795C64" w:rsidRDefault="00000000">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312C21A6" w:rsidR="00795C64" w:rsidRDefault="00FE34ED">
            <w:pPr>
              <w:pBdr>
                <w:top w:val="nil"/>
                <w:left w:val="nil"/>
                <w:bottom w:val="nil"/>
                <w:right w:val="nil"/>
                <w:between w:val="nil"/>
              </w:pBdr>
              <w:spacing w:line="251" w:lineRule="auto"/>
              <w:ind w:left="87" w:right="77"/>
              <w:jc w:val="center"/>
              <w:rPr>
                <w:b/>
                <w:color w:val="000000"/>
              </w:rPr>
            </w:pPr>
            <w:r>
              <w:rPr>
                <w:b/>
                <w:color w:val="000000"/>
              </w:rPr>
              <w:t>18</w:t>
            </w:r>
          </w:p>
        </w:tc>
      </w:tr>
      <w:tr w:rsidR="00795C64" w14:paraId="12C3DB2B" w14:textId="77777777">
        <w:trPr>
          <w:trHeight w:val="292"/>
          <w:jc w:val="center"/>
        </w:trPr>
        <w:tc>
          <w:tcPr>
            <w:tcW w:w="9422" w:type="dxa"/>
            <w:gridSpan w:val="6"/>
          </w:tcPr>
          <w:p w14:paraId="47041A02" w14:textId="77777777" w:rsidR="00795C64" w:rsidRDefault="00000000">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668F885D" w:rsidR="00795C64" w:rsidRDefault="00E221F1">
            <w:pPr>
              <w:pBdr>
                <w:top w:val="nil"/>
                <w:left w:val="nil"/>
                <w:bottom w:val="nil"/>
                <w:right w:val="nil"/>
                <w:between w:val="nil"/>
              </w:pBdr>
              <w:spacing w:before="1"/>
              <w:ind w:left="87" w:right="77"/>
              <w:jc w:val="center"/>
              <w:rPr>
                <w:b/>
                <w:color w:val="000000"/>
              </w:rPr>
            </w:pPr>
            <w:r>
              <w:rPr>
                <w:b/>
                <w:color w:val="000000"/>
              </w:rPr>
              <w:t>2</w:t>
            </w:r>
            <w:r w:rsidR="00D05B1A">
              <w:rPr>
                <w:b/>
                <w:color w:val="000000"/>
              </w:rPr>
              <w:t>5</w:t>
            </w:r>
          </w:p>
        </w:tc>
      </w:tr>
      <w:tr w:rsidR="00795C64" w14:paraId="77B4EF59" w14:textId="77777777">
        <w:trPr>
          <w:trHeight w:val="290"/>
          <w:jc w:val="center"/>
        </w:trPr>
        <w:tc>
          <w:tcPr>
            <w:tcW w:w="9422" w:type="dxa"/>
            <w:gridSpan w:val="6"/>
          </w:tcPr>
          <w:p w14:paraId="7EBBC1F4" w14:textId="77777777" w:rsidR="00795C64" w:rsidRDefault="00000000">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13B5A2D8" w:rsidR="00795C64" w:rsidRDefault="00F115E1">
            <w:pPr>
              <w:pBdr>
                <w:top w:val="nil"/>
                <w:left w:val="nil"/>
                <w:bottom w:val="nil"/>
                <w:right w:val="nil"/>
                <w:between w:val="nil"/>
              </w:pBdr>
              <w:spacing w:line="251" w:lineRule="auto"/>
              <w:ind w:left="10"/>
              <w:jc w:val="center"/>
              <w:rPr>
                <w:b/>
                <w:color w:val="000000"/>
              </w:rPr>
            </w:pPr>
            <w:r>
              <w:rPr>
                <w:b/>
                <w:color w:val="000000"/>
              </w:rPr>
              <w:t>5</w:t>
            </w:r>
          </w:p>
        </w:tc>
      </w:tr>
      <w:tr w:rsidR="00795C64" w14:paraId="2094B61F" w14:textId="77777777">
        <w:trPr>
          <w:trHeight w:val="292"/>
          <w:jc w:val="center"/>
        </w:trPr>
        <w:tc>
          <w:tcPr>
            <w:tcW w:w="9422" w:type="dxa"/>
            <w:gridSpan w:val="6"/>
          </w:tcPr>
          <w:p w14:paraId="734F1D78" w14:textId="5E2C5132" w:rsidR="00795C64" w:rsidRDefault="00000000">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3" w:type="dxa"/>
          </w:tcPr>
          <w:p w14:paraId="3D2A7343" w14:textId="75CCE915" w:rsidR="00795C64" w:rsidRDefault="006F2E68">
            <w:pPr>
              <w:pBdr>
                <w:top w:val="nil"/>
                <w:left w:val="nil"/>
                <w:bottom w:val="nil"/>
                <w:right w:val="nil"/>
                <w:between w:val="nil"/>
              </w:pBdr>
              <w:spacing w:line="252" w:lineRule="auto"/>
              <w:ind w:left="10"/>
              <w:jc w:val="center"/>
              <w:rPr>
                <w:b/>
                <w:color w:val="000000"/>
              </w:rPr>
            </w:pPr>
            <w:r>
              <w:rPr>
                <w:b/>
                <w:color w:val="000000"/>
              </w:rPr>
              <w:t>4</w:t>
            </w:r>
          </w:p>
        </w:tc>
      </w:tr>
      <w:tr w:rsidR="00795C64" w14:paraId="3F40411A" w14:textId="77777777">
        <w:trPr>
          <w:trHeight w:val="292"/>
          <w:jc w:val="center"/>
        </w:trPr>
        <w:tc>
          <w:tcPr>
            <w:tcW w:w="9422" w:type="dxa"/>
            <w:gridSpan w:val="6"/>
          </w:tcPr>
          <w:p w14:paraId="041B8281" w14:textId="77777777" w:rsidR="00795C64" w:rsidRDefault="00000000">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77777777" w:rsidR="00795C64" w:rsidRDefault="00795C64">
            <w:pPr>
              <w:pBdr>
                <w:top w:val="nil"/>
                <w:left w:val="nil"/>
                <w:bottom w:val="nil"/>
                <w:right w:val="nil"/>
                <w:between w:val="nil"/>
              </w:pBdr>
              <w:spacing w:line="252" w:lineRule="auto"/>
              <w:ind w:left="10"/>
              <w:jc w:val="center"/>
              <w:rPr>
                <w:b/>
                <w:color w:val="000000"/>
              </w:rPr>
            </w:pPr>
          </w:p>
        </w:tc>
      </w:tr>
      <w:tr w:rsidR="00795C64" w14:paraId="2AE608F4" w14:textId="77777777">
        <w:trPr>
          <w:trHeight w:val="290"/>
          <w:jc w:val="center"/>
        </w:trPr>
        <w:tc>
          <w:tcPr>
            <w:tcW w:w="3635" w:type="dxa"/>
          </w:tcPr>
          <w:p w14:paraId="1F0E6521" w14:textId="77777777" w:rsidR="00795C64" w:rsidRDefault="00000000">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0AC4C092" w:rsidR="00795C64" w:rsidRDefault="00617E7B">
            <w:pPr>
              <w:pBdr>
                <w:top w:val="nil"/>
                <w:left w:val="nil"/>
                <w:bottom w:val="nil"/>
                <w:right w:val="nil"/>
                <w:between w:val="nil"/>
              </w:pBdr>
              <w:spacing w:line="251" w:lineRule="auto"/>
              <w:ind w:left="291" w:right="286"/>
              <w:jc w:val="center"/>
              <w:rPr>
                <w:b/>
                <w:color w:val="000000"/>
              </w:rPr>
            </w:pPr>
            <w:r>
              <w:rPr>
                <w:b/>
                <w:color w:val="000000"/>
              </w:rPr>
              <w:t>73</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000000">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848" w:type="dxa"/>
            <w:gridSpan w:val="2"/>
          </w:tcPr>
          <w:p w14:paraId="4B2DD78C" w14:textId="3C7D086A" w:rsidR="00795C64" w:rsidRDefault="005343B6">
            <w:pPr>
              <w:pBdr>
                <w:top w:val="nil"/>
                <w:left w:val="nil"/>
                <w:bottom w:val="nil"/>
                <w:right w:val="nil"/>
                <w:between w:val="nil"/>
              </w:pBdr>
              <w:spacing w:line="251" w:lineRule="auto"/>
              <w:ind w:left="256"/>
              <w:rPr>
                <w:b/>
                <w:color w:val="000000"/>
              </w:rPr>
            </w:pPr>
            <w:r>
              <w:rPr>
                <w:b/>
                <w:color w:val="000000"/>
              </w:rPr>
              <w:t>125</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000000">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5F21F0A2" w:rsidR="00795C64" w:rsidRDefault="00F17E64">
            <w:pPr>
              <w:pBdr>
                <w:top w:val="nil"/>
                <w:left w:val="nil"/>
                <w:bottom w:val="nil"/>
                <w:right w:val="nil"/>
                <w:between w:val="nil"/>
              </w:pBdr>
              <w:spacing w:line="251" w:lineRule="auto"/>
              <w:ind w:left="5"/>
              <w:jc w:val="center"/>
              <w:rPr>
                <w:b/>
                <w:color w:val="000000"/>
              </w:rPr>
            </w:pPr>
            <w:r>
              <w:rPr>
                <w:b/>
                <w:color w:val="000000"/>
              </w:rPr>
              <w:t>5</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485D0459" w:rsidR="00795C64" w:rsidRDefault="00633A3D">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w:t>
            </w:r>
          </w:p>
        </w:tc>
      </w:tr>
      <w:tr w:rsidR="00795C64" w14:paraId="55C484FC" w14:textId="77777777">
        <w:trPr>
          <w:jc w:val="center"/>
        </w:trPr>
        <w:tc>
          <w:tcPr>
            <w:tcW w:w="1985" w:type="dxa"/>
          </w:tcPr>
          <w:p w14:paraId="1E60AC57"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337CA66A" w:rsidR="00795C64" w:rsidRDefault="00633A3D">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w:t>
            </w:r>
          </w:p>
        </w:tc>
      </w:tr>
    </w:tbl>
    <w:p w14:paraId="40C01E7F" w14:textId="77777777" w:rsidR="00AA5F3B" w:rsidRDefault="00AA5F3B">
      <w:pPr>
        <w:rPr>
          <w:rFonts w:ascii="Calibri" w:eastAsia="Calibri" w:hAnsi="Calibri" w:cs="Calibri"/>
          <w:sz w:val="20"/>
          <w:szCs w:val="20"/>
        </w:rPr>
      </w:pPr>
    </w:p>
    <w:p w14:paraId="6A74FEA6"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000000">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027C3382" w:rsidR="00795C64" w:rsidRDefault="008E54E8">
            <w:pPr>
              <w:pBdr>
                <w:top w:val="nil"/>
                <w:left w:val="nil"/>
                <w:bottom w:val="nil"/>
                <w:right w:val="nil"/>
                <w:between w:val="nil"/>
              </w:pBdr>
              <w:ind w:left="34"/>
              <w:rPr>
                <w:rFonts w:ascii="Calibri" w:eastAsia="Calibri" w:hAnsi="Calibri" w:cs="Calibri"/>
                <w:color w:val="000000"/>
              </w:rPr>
            </w:pPr>
            <w:r w:rsidRPr="00B204AA">
              <w:rPr>
                <w:rFonts w:asciiTheme="minorHAnsi" w:hAnsiTheme="minorHAnsi" w:cstheme="minorHAnsi"/>
              </w:rPr>
              <w:t>50% attendance</w:t>
            </w:r>
          </w:p>
        </w:tc>
      </w:tr>
      <w:tr w:rsidR="00795C64" w14:paraId="3C887C74" w14:textId="77777777">
        <w:trPr>
          <w:trHeight w:val="79"/>
          <w:jc w:val="center"/>
        </w:trPr>
        <w:tc>
          <w:tcPr>
            <w:tcW w:w="3970" w:type="dxa"/>
            <w:vAlign w:val="center"/>
          </w:tcPr>
          <w:p w14:paraId="066FAFC1" w14:textId="77777777" w:rsidR="00795C64" w:rsidRDefault="00000000">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36863AB2" w:rsidR="00795C64" w:rsidRDefault="009415EA">
            <w:pPr>
              <w:pBdr>
                <w:top w:val="nil"/>
                <w:left w:val="nil"/>
                <w:bottom w:val="nil"/>
                <w:right w:val="nil"/>
                <w:between w:val="nil"/>
              </w:pBdr>
              <w:ind w:left="34"/>
              <w:rPr>
                <w:rFonts w:ascii="Calibri" w:eastAsia="Calibri" w:hAnsi="Calibri" w:cs="Calibri"/>
                <w:color w:val="000000"/>
              </w:rPr>
            </w:pPr>
            <w:r w:rsidRPr="00B204AA">
              <w:rPr>
                <w:rFonts w:asciiTheme="minorHAnsi" w:hAnsiTheme="minorHAnsi" w:cstheme="minorHAnsi"/>
              </w:rPr>
              <w:t>70% attendance. For working students, the required attendance is 50% (based on proof from the workplace)</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F85040" w14:paraId="39CD9B40" w14:textId="77777777">
        <w:trPr>
          <w:cantSplit/>
          <w:trHeight w:val="827"/>
          <w:jc w:val="center"/>
        </w:trPr>
        <w:tc>
          <w:tcPr>
            <w:tcW w:w="1980" w:type="dxa"/>
            <w:vAlign w:val="center"/>
          </w:tcPr>
          <w:p w14:paraId="1C45CF4D" w14:textId="77777777" w:rsidR="00F85040" w:rsidRDefault="00F85040" w:rsidP="00F8504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6F08AEF5"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logically and articulately describes the basic principles underlying the science of psychology, within current professional practice</w:t>
            </w:r>
          </w:p>
          <w:p w14:paraId="3B2CEA36"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explains the main features of psychopathological symptomatology and/or dysfunctional/maladaptive behavior (including clinical, occupational, educational environments, etc.) in psychological diagnosis/intervention</w:t>
            </w:r>
          </w:p>
          <w:p w14:paraId="4521E12C"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adequately locates the main psychological theories in the dominant paradigms of the discipline when conducting an analysis of the specialized literature</w:t>
            </w:r>
          </w:p>
          <w:p w14:paraId="3FC840BB"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operates with theoretical constructs, which are clearly delimited by common sense knowledge, which are capitalized on in psychological measures with robust psychometric characteristics (validity, fidelity, sensitivity, face validity, etc.)</w:t>
            </w:r>
          </w:p>
          <w:p w14:paraId="0068276B"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operates pertinently with the language and terminology specific to the field, in the interaction with the beneficiary of psychological services, so that he understand the message transmitted</w:t>
            </w:r>
          </w:p>
          <w:p w14:paraId="36BCF369"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demonstrates the acquisition of the most recent research based on empirical evidence, which substantiates professional practice (transfer of good practices), through the supervision approach</w:t>
            </w:r>
          </w:p>
          <w:p w14:paraId="09D2DE30" w14:textId="77777777" w:rsidR="00F85040" w:rsidRPr="00B204AA" w:rsidRDefault="00F85040" w:rsidP="00F85040">
            <w:pPr>
              <w:pStyle w:val="ListParagraph"/>
              <w:numPr>
                <w:ilvl w:val="0"/>
                <w:numId w:val="6"/>
              </w:numPr>
              <w:rPr>
                <w:rFonts w:asciiTheme="minorHAnsi" w:hAnsiTheme="minorHAnsi" w:cstheme="minorHAnsi"/>
                <w:color w:val="000000"/>
                <w:sz w:val="22"/>
                <w:szCs w:val="22"/>
                <w:lang w:val="en-US"/>
              </w:rPr>
            </w:pPr>
            <w:r w:rsidRPr="00B204AA">
              <w:rPr>
                <w:rFonts w:asciiTheme="minorHAnsi" w:hAnsiTheme="minorHAnsi" w:cstheme="minorHAnsi"/>
                <w:color w:val="000000"/>
                <w:sz w:val="22"/>
                <w:szCs w:val="22"/>
                <w:lang w:val="en-US"/>
              </w:rPr>
              <w:t>demonstrates acquiring relevant knowledge from fields related to psychology, to integrate it into the relationship with the beneficiary of psychological services.</w:t>
            </w:r>
          </w:p>
          <w:p w14:paraId="3D2E71B9" w14:textId="79A28D88" w:rsidR="00F85040" w:rsidRDefault="00F85040" w:rsidP="00F85040">
            <w:pPr>
              <w:jc w:val="both"/>
              <w:rPr>
                <w:rFonts w:ascii="Calibri" w:eastAsia="Calibri" w:hAnsi="Calibri" w:cs="Calibri"/>
              </w:rPr>
            </w:pPr>
            <w:r w:rsidRPr="00B204AA">
              <w:rPr>
                <w:rFonts w:asciiTheme="minorHAnsi" w:hAnsiTheme="minorHAnsi" w:cstheme="minorHAnsi"/>
                <w:color w:val="000000"/>
                <w:sz w:val="22"/>
                <w:szCs w:val="22"/>
                <w:lang w:val="en-US"/>
              </w:rPr>
              <w:t>demonstrates the acquisition of consistent knowledge about interindividual differences by operationalizing theories about personality, when in relationship with the beneficiaries of psychological services</w:t>
            </w:r>
          </w:p>
        </w:tc>
      </w:tr>
      <w:tr w:rsidR="005D3348" w14:paraId="430AAEDC" w14:textId="77777777">
        <w:trPr>
          <w:cantSplit/>
          <w:trHeight w:val="712"/>
          <w:jc w:val="center"/>
        </w:trPr>
        <w:tc>
          <w:tcPr>
            <w:tcW w:w="1980" w:type="dxa"/>
            <w:vAlign w:val="center"/>
          </w:tcPr>
          <w:p w14:paraId="1FC9C64F" w14:textId="77777777" w:rsidR="005D3348" w:rsidRDefault="005D3348" w:rsidP="005D3348">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lastRenderedPageBreak/>
              <w:t>Skills</w:t>
            </w:r>
          </w:p>
        </w:tc>
        <w:tc>
          <w:tcPr>
            <w:tcW w:w="8227" w:type="dxa"/>
            <w:vAlign w:val="center"/>
          </w:tcPr>
          <w:p w14:paraId="24448DB1"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critically analyzes information from scientific literature, medical/educational/organizational documents, stakeholder analysis and other available sources, when providing psychological services to clients</w:t>
            </w:r>
          </w:p>
          <w:p w14:paraId="74FC892D"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expresses a range of interpersonal skills (e.g., verbal fluency, emotional/affective expressiveness, persuasion, warmth/acceptance of the other, empathy, perspective-taking, behavioral consistency) in the relationship with the client</w:t>
            </w:r>
          </w:p>
          <w:p w14:paraId="1727874D"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formulates and communicates professional information in a manner adapted to the specifics of the interlocutor, under supervision.</w:t>
            </w:r>
          </w:p>
          <w:p w14:paraId="627E4380"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presents information coherently, using clear language and appropriate written materials, making reasonable adjustments to optimize understanding in front of an audience, under supervision</w:t>
            </w:r>
          </w:p>
          <w:p w14:paraId="20F07DFD"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applies effective learning strategies throughout the professional biography, identifying new needs and areas of professional development,</w:t>
            </w:r>
          </w:p>
          <w:p w14:paraId="451E0962"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examines and analyzes information from a wide range of sources and environments to capitalize on them in the psychological approach.</w:t>
            </w:r>
          </w:p>
          <w:p w14:paraId="2C5AD077"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uses critical thinking in the substantiation of psychological diagnosis/intervention</w:t>
            </w:r>
          </w:p>
          <w:p w14:paraId="32FC333B" w14:textId="77777777" w:rsidR="005D3348" w:rsidRPr="00B204AA" w:rsidRDefault="005D3348" w:rsidP="005D3348">
            <w:pPr>
              <w:pStyle w:val="ListParagraph"/>
              <w:numPr>
                <w:ilvl w:val="0"/>
                <w:numId w:val="7"/>
              </w:numPr>
              <w:rPr>
                <w:rFonts w:asciiTheme="minorHAnsi" w:hAnsiTheme="minorHAnsi" w:cstheme="minorHAnsi"/>
                <w:sz w:val="22"/>
                <w:szCs w:val="22"/>
                <w:lang w:val="en-US"/>
              </w:rPr>
            </w:pPr>
            <w:r w:rsidRPr="00B204AA">
              <w:rPr>
                <w:rFonts w:asciiTheme="minorHAnsi" w:hAnsiTheme="minorHAnsi" w:cstheme="minorHAnsi"/>
                <w:sz w:val="22"/>
                <w:szCs w:val="22"/>
                <w:lang w:val="en-US"/>
              </w:rPr>
              <w:t>develop digital skills necessary for effective relationships with team partners and clients, under supervision</w:t>
            </w:r>
          </w:p>
          <w:p w14:paraId="684C81BB" w14:textId="77777777" w:rsidR="005D3348" w:rsidRPr="005D3348" w:rsidRDefault="005D3348" w:rsidP="005D3348">
            <w:pPr>
              <w:pStyle w:val="ListParagraph"/>
              <w:numPr>
                <w:ilvl w:val="0"/>
                <w:numId w:val="7"/>
              </w:numPr>
              <w:rPr>
                <w:rFonts w:ascii="Calibri" w:eastAsia="Calibri" w:hAnsi="Calibri" w:cs="Calibri"/>
              </w:rPr>
            </w:pPr>
            <w:r w:rsidRPr="00B204AA">
              <w:rPr>
                <w:rFonts w:asciiTheme="minorHAnsi" w:hAnsiTheme="minorHAnsi" w:cstheme="minorHAnsi"/>
                <w:sz w:val="22"/>
                <w:szCs w:val="22"/>
                <w:lang w:val="en-US"/>
              </w:rPr>
              <w:t>adopts multiple perspectives in interpreting personality dynamics.</w:t>
            </w:r>
          </w:p>
          <w:p w14:paraId="1AC9994C" w14:textId="0DE0132E" w:rsidR="005D3348" w:rsidRDefault="005D3348" w:rsidP="005D3348">
            <w:pPr>
              <w:pStyle w:val="ListParagraph"/>
              <w:numPr>
                <w:ilvl w:val="0"/>
                <w:numId w:val="7"/>
              </w:numPr>
              <w:rPr>
                <w:rFonts w:ascii="Calibri" w:eastAsia="Calibri" w:hAnsi="Calibri" w:cs="Calibri"/>
              </w:rPr>
            </w:pPr>
            <w:r w:rsidRPr="00B204AA">
              <w:rPr>
                <w:rFonts w:asciiTheme="minorHAnsi" w:hAnsiTheme="minorHAnsi" w:cstheme="minorHAnsi"/>
                <w:sz w:val="22"/>
                <w:szCs w:val="22"/>
                <w:lang w:val="en-US"/>
              </w:rPr>
              <w:t>identifies individual differences through the appropriate application of personality theories within professional practice, under supervision</w:t>
            </w:r>
          </w:p>
        </w:tc>
      </w:tr>
      <w:tr w:rsidR="00941BA2" w14:paraId="53FD5F88" w14:textId="77777777">
        <w:trPr>
          <w:cantSplit/>
          <w:trHeight w:val="978"/>
          <w:jc w:val="center"/>
        </w:trPr>
        <w:tc>
          <w:tcPr>
            <w:tcW w:w="1980" w:type="dxa"/>
            <w:vAlign w:val="center"/>
          </w:tcPr>
          <w:p w14:paraId="0BE2F4E2" w14:textId="77777777" w:rsidR="00941BA2" w:rsidRDefault="00941BA2" w:rsidP="00941BA2">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090E15A7"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demonstrates professionalism by asking pertinent questions to understand the causes of the client's behavior and the interpretation of the events in which he is involved when interacting with him.</w:t>
            </w:r>
          </w:p>
          <w:p w14:paraId="7C616BD9"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demonstrates interpersonal openness by being willing to respond to the client's needs and objectives in the relationship with him</w:t>
            </w:r>
          </w:p>
          <w:p w14:paraId="40736F46"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demonstrates kindness and concern for others, taking into account the client's emotional state in the psychologist-client interaction.</w:t>
            </w:r>
          </w:p>
          <w:p w14:paraId="2780AB9F"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assumes a responsible attitude in the psychologist-client interaction in the diagnosis/intervention process</w:t>
            </w:r>
          </w:p>
          <w:p w14:paraId="0E44A86A"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responsibly integrates technology into the learning and professional development process</w:t>
            </w:r>
          </w:p>
          <w:p w14:paraId="7AFDA014"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critically reflects on the progress made in the learning process</w:t>
            </w:r>
          </w:p>
          <w:p w14:paraId="6EF31A98"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distinguishes between scientifically validated information and that provided by common knowledge, in the professional relationships between the psychologist and the client</w:t>
            </w:r>
          </w:p>
          <w:p w14:paraId="7F5038D1"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demonstrates an open attitude, based on intellectual curiosity, in exploring the human psychic system and personality</w:t>
            </w:r>
          </w:p>
          <w:p w14:paraId="43A0B704"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demonstrates team spirit, sincerity, tolerance, empathy and respect in the interaction with other partners in work teams and with supervisors.</w:t>
            </w:r>
          </w:p>
          <w:p w14:paraId="0799EF7F" w14:textId="77777777" w:rsidR="00941BA2" w:rsidRPr="00B204AA" w:rsidRDefault="00941BA2" w:rsidP="00941BA2">
            <w:pPr>
              <w:pStyle w:val="ListParagraph"/>
              <w:numPr>
                <w:ilvl w:val="0"/>
                <w:numId w:val="8"/>
              </w:numPr>
              <w:rPr>
                <w:rFonts w:asciiTheme="minorHAnsi" w:hAnsiTheme="minorHAnsi" w:cstheme="minorHAnsi"/>
                <w:sz w:val="22"/>
                <w:szCs w:val="22"/>
                <w:lang w:val="en-US"/>
              </w:rPr>
            </w:pPr>
            <w:r w:rsidRPr="00B204AA">
              <w:rPr>
                <w:rFonts w:asciiTheme="minorHAnsi" w:hAnsiTheme="minorHAnsi" w:cstheme="minorHAnsi"/>
                <w:sz w:val="22"/>
                <w:szCs w:val="22"/>
                <w:lang w:val="en-US"/>
              </w:rPr>
              <w:t>indicates the willingness to explore new experiences, values ​​and knowledge, which are specific to different personal and social identities.</w:t>
            </w:r>
          </w:p>
          <w:p w14:paraId="5A281D21" w14:textId="77777777" w:rsidR="00941BA2" w:rsidRPr="00941BA2" w:rsidRDefault="00941BA2" w:rsidP="00941BA2">
            <w:pPr>
              <w:pStyle w:val="ListParagraph"/>
              <w:numPr>
                <w:ilvl w:val="0"/>
                <w:numId w:val="8"/>
              </w:numPr>
              <w:rPr>
                <w:rFonts w:ascii="Calibri" w:eastAsia="Calibri" w:hAnsi="Calibri" w:cs="Calibri"/>
              </w:rPr>
            </w:pPr>
            <w:r w:rsidRPr="00B204AA">
              <w:rPr>
                <w:rFonts w:asciiTheme="minorHAnsi" w:hAnsiTheme="minorHAnsi" w:cstheme="minorHAnsi"/>
                <w:sz w:val="22"/>
                <w:szCs w:val="22"/>
                <w:lang w:val="en-US"/>
              </w:rPr>
              <w:t>empathizes with the “other” by demonstrating the desire to understand and share one’s own and others’ feelings in an effort to gain psychological knowledge.</w:t>
            </w:r>
          </w:p>
          <w:p w14:paraId="1CD9361B" w14:textId="61C192C3" w:rsidR="00941BA2" w:rsidRDefault="00941BA2" w:rsidP="00941BA2">
            <w:pPr>
              <w:pStyle w:val="ListParagraph"/>
              <w:numPr>
                <w:ilvl w:val="0"/>
                <w:numId w:val="8"/>
              </w:numPr>
              <w:rPr>
                <w:rFonts w:ascii="Calibri" w:eastAsia="Calibri" w:hAnsi="Calibri" w:cs="Calibri"/>
              </w:rPr>
            </w:pPr>
            <w:r w:rsidRPr="00B204AA">
              <w:rPr>
                <w:rFonts w:asciiTheme="minorHAnsi" w:hAnsiTheme="minorHAnsi" w:cstheme="minorHAnsi"/>
                <w:sz w:val="22"/>
                <w:szCs w:val="22"/>
                <w:lang w:val="en-US"/>
              </w:rPr>
              <w:t>expresses curiosity and respect for different social/cultural identities in professional practice</w:t>
            </w:r>
          </w:p>
        </w:tc>
      </w:tr>
    </w:tbl>
    <w:p w14:paraId="3A46C750" w14:textId="77777777" w:rsidR="00795C64" w:rsidRDefault="00795C64">
      <w:pPr>
        <w:rPr>
          <w:rFonts w:ascii="Calibri" w:eastAsia="Calibri" w:hAnsi="Calibri" w:cs="Calibri"/>
          <w:sz w:val="20"/>
          <w:szCs w:val="20"/>
        </w:rPr>
      </w:pPr>
    </w:p>
    <w:p w14:paraId="485918E9"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2E6B5B05"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163B31">
        <w:rPr>
          <w:rFonts w:ascii="Calibri" w:hAnsi="Calibri" w:cs="Calibri"/>
        </w:rPr>
        <w:t xml:space="preserve"> </w:t>
      </w:r>
      <w:r w:rsidR="00C0685E">
        <w:rPr>
          <w:rFonts w:ascii="Calibri" w:hAnsi="Calibri" w:cs="Calibri"/>
          <w:bCs/>
        </w:rPr>
        <w:t>Google Classroom</w:t>
      </w:r>
      <w:r w:rsidR="00E50BA1">
        <w:rPr>
          <w:rFonts w:ascii="Calibri" w:hAnsi="Calibri" w:cs="Calibri"/>
          <w:bCs/>
        </w:rPr>
        <w:t xml:space="preserve"> </w:t>
      </w:r>
      <w:r w:rsidR="00E50BA1" w:rsidRPr="00C0685E">
        <w:rPr>
          <w:rFonts w:ascii="Calibri" w:hAnsi="Calibri" w:cs="Calibri"/>
          <w:b/>
        </w:rPr>
        <w:t>iuwly3oy</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2790"/>
        <w:gridCol w:w="2826"/>
      </w:tblGrid>
      <w:tr w:rsidR="00795C64" w14:paraId="4AB7F902"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279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2826"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797746F6"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0ED89F17" w14:textId="67D2D58E" w:rsidR="00795C64" w:rsidRPr="008F26CC" w:rsidRDefault="002D0B59" w:rsidP="0048203E">
            <w:pPr>
              <w:pBdr>
                <w:top w:val="nil"/>
                <w:left w:val="nil"/>
                <w:bottom w:val="nil"/>
                <w:right w:val="nil"/>
                <w:between w:val="nil"/>
              </w:pBdr>
              <w:rPr>
                <w:rFonts w:ascii="Calibri" w:eastAsia="Calibri" w:hAnsi="Calibri" w:cs="Calibri"/>
                <w:bCs/>
                <w:color w:val="000000"/>
              </w:rPr>
            </w:pPr>
            <w:r w:rsidRPr="00B204AA">
              <w:rPr>
                <w:rFonts w:asciiTheme="minorHAnsi" w:hAnsiTheme="minorHAnsi" w:cstheme="minorHAnsi"/>
              </w:rPr>
              <w:t xml:space="preserve">Introductory </w:t>
            </w:r>
            <w:r>
              <w:rPr>
                <w:rFonts w:asciiTheme="minorHAnsi" w:hAnsiTheme="minorHAnsi" w:cstheme="minorHAnsi"/>
              </w:rPr>
              <w:t>course</w:t>
            </w:r>
          </w:p>
        </w:tc>
        <w:tc>
          <w:tcPr>
            <w:tcW w:w="2790" w:type="dxa"/>
            <w:tcBorders>
              <w:top w:val="single" w:sz="4" w:space="0" w:color="000000"/>
              <w:left w:val="single" w:sz="4" w:space="0" w:color="000000"/>
              <w:bottom w:val="single" w:sz="4" w:space="0" w:color="000000"/>
              <w:right w:val="single" w:sz="4" w:space="0" w:color="000000"/>
            </w:tcBorders>
          </w:tcPr>
          <w:p w14:paraId="275BF545" w14:textId="5DE9E906" w:rsidR="00795C64" w:rsidRDefault="00D54176">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Presentation, discussion, examples</w:t>
            </w:r>
          </w:p>
        </w:tc>
        <w:tc>
          <w:tcPr>
            <w:tcW w:w="2826" w:type="dxa"/>
            <w:tcBorders>
              <w:top w:val="single" w:sz="4" w:space="0" w:color="000000"/>
              <w:left w:val="single" w:sz="4" w:space="0" w:color="000000"/>
              <w:bottom w:val="single" w:sz="4" w:space="0" w:color="000000"/>
              <w:right w:val="single" w:sz="4" w:space="0" w:color="000000"/>
            </w:tcBorders>
          </w:tcPr>
          <w:p w14:paraId="0DDD2F96" w14:textId="3ADB0F42" w:rsidR="00795C64" w:rsidRDefault="00D54176">
            <w:pPr>
              <w:pBdr>
                <w:top w:val="nil"/>
                <w:left w:val="nil"/>
                <w:bottom w:val="nil"/>
                <w:right w:val="nil"/>
                <w:between w:val="nil"/>
              </w:pBdr>
              <w:jc w:val="center"/>
              <w:rPr>
                <w:rFonts w:ascii="Calibri" w:eastAsia="Calibri" w:hAnsi="Calibri" w:cs="Calibri"/>
                <w:b/>
                <w:color w:val="000000"/>
              </w:rPr>
            </w:pPr>
            <w:r w:rsidRPr="008F26CC">
              <w:rPr>
                <w:rFonts w:ascii="Calibri" w:eastAsia="Calibri" w:hAnsi="Calibri" w:cs="Calibri"/>
                <w:bCs/>
                <w:color w:val="000000"/>
              </w:rPr>
              <w:t>Presentation of the course topics and how it will be conducted. Information about assessment.</w:t>
            </w:r>
          </w:p>
        </w:tc>
      </w:tr>
      <w:tr w:rsidR="0019210E" w14:paraId="331A4E8F"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6FEA316B" w14:textId="57FA2BCA" w:rsidR="0019210E" w:rsidRPr="00EB1E18" w:rsidRDefault="0019210E" w:rsidP="0048203E">
            <w:pPr>
              <w:pBdr>
                <w:top w:val="nil"/>
                <w:left w:val="nil"/>
                <w:bottom w:val="nil"/>
                <w:right w:val="nil"/>
                <w:between w:val="nil"/>
              </w:pBdr>
              <w:jc w:val="both"/>
              <w:rPr>
                <w:rFonts w:asciiTheme="minorHAnsi" w:eastAsia="Calibri" w:hAnsiTheme="minorHAnsi" w:cstheme="minorHAnsi"/>
                <w:bCs/>
                <w:color w:val="000000"/>
              </w:rPr>
            </w:pPr>
            <w:r w:rsidRPr="00EB1E18">
              <w:rPr>
                <w:rFonts w:asciiTheme="minorHAnsi" w:eastAsia="Calibri" w:hAnsiTheme="minorHAnsi" w:cstheme="minorHAnsi"/>
                <w:bCs/>
                <w:color w:val="000000"/>
              </w:rPr>
              <w:t xml:space="preserve">Eye Movement Desensitization and Reprocessing (EMDR). </w:t>
            </w:r>
            <w:r w:rsidRPr="000144FB">
              <w:rPr>
                <w:rFonts w:asciiTheme="minorHAnsi" w:hAnsiTheme="minorHAnsi" w:cstheme="minorHAnsi"/>
              </w:rPr>
              <w:t>Adaptive Information Processing</w:t>
            </w:r>
            <w:r w:rsidRPr="00EB1E18">
              <w:rPr>
                <w:rFonts w:asciiTheme="minorHAnsi" w:hAnsiTheme="minorHAnsi" w:cstheme="minorHAnsi"/>
              </w:rPr>
              <w:t xml:space="preserve"> Model</w:t>
            </w:r>
          </w:p>
        </w:tc>
        <w:tc>
          <w:tcPr>
            <w:tcW w:w="2790" w:type="dxa"/>
            <w:tcBorders>
              <w:top w:val="single" w:sz="4" w:space="0" w:color="000000"/>
              <w:left w:val="single" w:sz="4" w:space="0" w:color="000000"/>
              <w:bottom w:val="single" w:sz="4" w:space="0" w:color="000000"/>
              <w:right w:val="single" w:sz="4" w:space="0" w:color="000000"/>
            </w:tcBorders>
          </w:tcPr>
          <w:p w14:paraId="0676BED9" w14:textId="7EDC107D" w:rsidR="0019210E" w:rsidRPr="00126465" w:rsidRDefault="0019210E" w:rsidP="0019210E">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148450BE" w14:textId="1021A693" w:rsidR="0019210E" w:rsidRPr="00B5360E" w:rsidRDefault="0019210E" w:rsidP="0019210E">
            <w:pPr>
              <w:pBdr>
                <w:top w:val="nil"/>
                <w:left w:val="nil"/>
                <w:bottom w:val="nil"/>
                <w:right w:val="nil"/>
                <w:between w:val="nil"/>
              </w:pBdr>
              <w:jc w:val="center"/>
              <w:rPr>
                <w:rFonts w:ascii="Calibri" w:eastAsia="Calibri" w:hAnsi="Calibri" w:cs="Calibri"/>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tc>
      </w:tr>
      <w:tr w:rsidR="0019210E" w14:paraId="7481F31F"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13448D02" w14:textId="5C5FB29B" w:rsidR="0019210E" w:rsidRPr="008F26CC" w:rsidRDefault="0019210E" w:rsidP="0048203E">
            <w:pPr>
              <w:pBdr>
                <w:top w:val="nil"/>
                <w:left w:val="nil"/>
                <w:bottom w:val="nil"/>
                <w:right w:val="nil"/>
                <w:between w:val="nil"/>
              </w:pBdr>
              <w:jc w:val="both"/>
              <w:rPr>
                <w:rFonts w:ascii="Calibri" w:eastAsia="Calibri" w:hAnsi="Calibri" w:cs="Calibri"/>
                <w:bCs/>
                <w:color w:val="000000"/>
              </w:rPr>
            </w:pPr>
            <w:r w:rsidRPr="00FE4EC0">
              <w:rPr>
                <w:rFonts w:ascii="Calibri" w:eastAsia="Calibri" w:hAnsi="Calibri" w:cs="Calibri"/>
                <w:bCs/>
                <w:color w:val="000000"/>
              </w:rPr>
              <w:t>The basic components of EMDR therapy and the fundamental effects of the treatment.</w:t>
            </w:r>
          </w:p>
        </w:tc>
        <w:tc>
          <w:tcPr>
            <w:tcW w:w="2790" w:type="dxa"/>
            <w:tcBorders>
              <w:top w:val="single" w:sz="4" w:space="0" w:color="000000"/>
              <w:left w:val="single" w:sz="4" w:space="0" w:color="000000"/>
              <w:bottom w:val="single" w:sz="4" w:space="0" w:color="000000"/>
              <w:right w:val="single" w:sz="4" w:space="0" w:color="000000"/>
            </w:tcBorders>
          </w:tcPr>
          <w:p w14:paraId="47E23D06" w14:textId="279EC200" w:rsidR="0019210E" w:rsidRDefault="0019210E" w:rsidP="0019210E">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4D4BEAF7" w14:textId="72C70C39" w:rsidR="0019210E" w:rsidRDefault="0019210E" w:rsidP="0019210E">
            <w:pPr>
              <w:pBdr>
                <w:top w:val="nil"/>
                <w:left w:val="nil"/>
                <w:bottom w:val="nil"/>
                <w:right w:val="nil"/>
                <w:between w:val="nil"/>
              </w:pBdr>
              <w:jc w:val="center"/>
              <w:rPr>
                <w:rFonts w:ascii="Calibri" w:eastAsia="Calibri" w:hAnsi="Calibri" w:cs="Calibri"/>
                <w:b/>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tc>
      </w:tr>
      <w:tr w:rsidR="00C94B02" w14:paraId="1AD19018"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3858F3F5" w14:textId="5B8AD39D" w:rsidR="00C94B02" w:rsidRPr="0048203E" w:rsidRDefault="00C94B02" w:rsidP="0048203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1–3).</w:t>
            </w:r>
          </w:p>
        </w:tc>
        <w:tc>
          <w:tcPr>
            <w:tcW w:w="2790" w:type="dxa"/>
            <w:tcBorders>
              <w:top w:val="single" w:sz="4" w:space="0" w:color="000000"/>
              <w:left w:val="single" w:sz="4" w:space="0" w:color="000000"/>
              <w:bottom w:val="single" w:sz="4" w:space="0" w:color="000000"/>
              <w:right w:val="single" w:sz="4" w:space="0" w:color="000000"/>
            </w:tcBorders>
          </w:tcPr>
          <w:p w14:paraId="4793D60B" w14:textId="01E13EC8" w:rsidR="00C94B02" w:rsidRDefault="00C94B02" w:rsidP="00C94B02">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0D874E3F" w14:textId="751F06B2" w:rsidR="00C94B02" w:rsidRDefault="00C94B02" w:rsidP="00C94B02">
            <w:pPr>
              <w:pBdr>
                <w:top w:val="nil"/>
                <w:left w:val="nil"/>
                <w:bottom w:val="nil"/>
                <w:right w:val="nil"/>
                <w:between w:val="nil"/>
              </w:pBdr>
              <w:jc w:val="center"/>
              <w:rPr>
                <w:rFonts w:ascii="Calibri" w:eastAsia="Calibri" w:hAnsi="Calibri" w:cs="Calibri"/>
                <w:b/>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tc>
      </w:tr>
      <w:tr w:rsidR="00C94B02" w14:paraId="1902A3C5"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117830F8" w14:textId="237A15F5" w:rsidR="00C94B02" w:rsidRPr="0048203E" w:rsidRDefault="00C94B02" w:rsidP="0048203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4–6).</w:t>
            </w:r>
          </w:p>
        </w:tc>
        <w:tc>
          <w:tcPr>
            <w:tcW w:w="2790" w:type="dxa"/>
            <w:tcBorders>
              <w:top w:val="single" w:sz="4" w:space="0" w:color="000000"/>
              <w:left w:val="single" w:sz="4" w:space="0" w:color="000000"/>
              <w:bottom w:val="single" w:sz="4" w:space="0" w:color="000000"/>
              <w:right w:val="single" w:sz="4" w:space="0" w:color="000000"/>
            </w:tcBorders>
          </w:tcPr>
          <w:p w14:paraId="4AFB45DA" w14:textId="3A624F7C" w:rsidR="00C94B02" w:rsidRDefault="00C94B02" w:rsidP="00C94B02">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24B39909" w14:textId="5612CB31" w:rsidR="00C94B02" w:rsidRDefault="00C94B02" w:rsidP="00C94B02">
            <w:pPr>
              <w:pBdr>
                <w:top w:val="nil"/>
                <w:left w:val="nil"/>
                <w:bottom w:val="nil"/>
                <w:right w:val="nil"/>
                <w:between w:val="nil"/>
              </w:pBdr>
              <w:jc w:val="center"/>
              <w:rPr>
                <w:rFonts w:ascii="Calibri" w:eastAsia="Calibri" w:hAnsi="Calibri" w:cs="Calibri"/>
                <w:b/>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tc>
      </w:tr>
      <w:tr w:rsidR="00C94B02" w14:paraId="4CE4EBAB"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15518A92" w14:textId="76D1184B" w:rsidR="00C94B02" w:rsidRPr="0048203E" w:rsidRDefault="00C94B02" w:rsidP="0048203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7–8).</w:t>
            </w:r>
          </w:p>
        </w:tc>
        <w:tc>
          <w:tcPr>
            <w:tcW w:w="2790" w:type="dxa"/>
            <w:tcBorders>
              <w:top w:val="single" w:sz="4" w:space="0" w:color="000000"/>
              <w:left w:val="single" w:sz="4" w:space="0" w:color="000000"/>
              <w:bottom w:val="single" w:sz="4" w:space="0" w:color="000000"/>
              <w:right w:val="single" w:sz="4" w:space="0" w:color="000000"/>
            </w:tcBorders>
          </w:tcPr>
          <w:p w14:paraId="743DB9E2" w14:textId="0080D248" w:rsidR="00C94B02" w:rsidRDefault="00C94B02" w:rsidP="00C94B02">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7F1111CD" w14:textId="7462DDF4" w:rsidR="00C94B02" w:rsidRDefault="00C94B02" w:rsidP="00C94B02">
            <w:pPr>
              <w:pBdr>
                <w:top w:val="nil"/>
                <w:left w:val="nil"/>
                <w:bottom w:val="nil"/>
                <w:right w:val="nil"/>
                <w:between w:val="nil"/>
              </w:pBdr>
              <w:jc w:val="center"/>
              <w:rPr>
                <w:rFonts w:ascii="Calibri" w:eastAsia="Calibri" w:hAnsi="Calibri" w:cs="Calibri"/>
                <w:b/>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tc>
      </w:tr>
      <w:tr w:rsidR="00C94B02" w14:paraId="594C09A8"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0531E541" w14:textId="1D0FFE2B" w:rsidR="00C94B02" w:rsidRPr="0048203E" w:rsidRDefault="00C94B02" w:rsidP="0048203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 xml:space="preserve">The Integrative-Strategic Model. (1) </w:t>
            </w:r>
          </w:p>
        </w:tc>
        <w:tc>
          <w:tcPr>
            <w:tcW w:w="2790" w:type="dxa"/>
            <w:tcBorders>
              <w:top w:val="single" w:sz="4" w:space="0" w:color="000000"/>
              <w:left w:val="single" w:sz="4" w:space="0" w:color="000000"/>
              <w:bottom w:val="single" w:sz="4" w:space="0" w:color="000000"/>
              <w:right w:val="single" w:sz="4" w:space="0" w:color="000000"/>
            </w:tcBorders>
          </w:tcPr>
          <w:p w14:paraId="663491D4" w14:textId="20EE6B0F" w:rsidR="00C94B02" w:rsidRDefault="00C94B02" w:rsidP="00C94B02">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09CB5A18" w14:textId="523867F6" w:rsidR="00C94B02" w:rsidRPr="009C3700" w:rsidRDefault="009C3700" w:rsidP="00C94B02">
            <w:pPr>
              <w:pBdr>
                <w:top w:val="nil"/>
                <w:left w:val="nil"/>
                <w:bottom w:val="nil"/>
                <w:right w:val="nil"/>
                <w:between w:val="nil"/>
              </w:pBdr>
              <w:jc w:val="center"/>
              <w:rPr>
                <w:rFonts w:ascii="Calibri" w:eastAsia="Calibri" w:hAnsi="Calibri" w:cs="Calibri"/>
                <w:bCs/>
                <w:color w:val="000000"/>
              </w:rPr>
            </w:pPr>
            <w:r w:rsidRPr="009C3700">
              <w:rPr>
                <w:rFonts w:ascii="Calibri" w:eastAsia="Calibri" w:hAnsi="Calibri" w:cs="Calibri"/>
                <w:bCs/>
                <w:color w:val="000000"/>
              </w:rPr>
              <w:t xml:space="preserve">Norcross, J. C., &amp; Goldfried, M. R. (Eds.). (2019). </w:t>
            </w:r>
            <w:r w:rsidRPr="009C3700">
              <w:rPr>
                <w:rFonts w:ascii="Calibri" w:eastAsia="Calibri" w:hAnsi="Calibri" w:cs="Calibri"/>
                <w:bCs/>
                <w:i/>
                <w:iCs/>
                <w:color w:val="000000"/>
              </w:rPr>
              <w:t>Handbook of psychotherapy integration</w:t>
            </w:r>
            <w:r w:rsidRPr="009C3700">
              <w:rPr>
                <w:rFonts w:ascii="Calibri" w:eastAsia="Calibri" w:hAnsi="Calibri" w:cs="Calibri"/>
                <w:bCs/>
                <w:color w:val="000000"/>
              </w:rPr>
              <w:t xml:space="preserve"> (3rd ed.). Oxford University Press.</w:t>
            </w:r>
          </w:p>
        </w:tc>
      </w:tr>
      <w:tr w:rsidR="009C3700" w14:paraId="19A6315A"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0FA55EEE" w14:textId="09966D59" w:rsidR="009C3700" w:rsidRPr="0048203E" w:rsidRDefault="009C3700" w:rsidP="009C3700">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lastRenderedPageBreak/>
              <w:t xml:space="preserve">The Integrative-Strategic Model. (2) </w:t>
            </w:r>
          </w:p>
        </w:tc>
        <w:tc>
          <w:tcPr>
            <w:tcW w:w="2790" w:type="dxa"/>
            <w:tcBorders>
              <w:top w:val="single" w:sz="4" w:space="0" w:color="000000"/>
              <w:left w:val="single" w:sz="4" w:space="0" w:color="000000"/>
              <w:bottom w:val="single" w:sz="4" w:space="0" w:color="000000"/>
              <w:right w:val="single" w:sz="4" w:space="0" w:color="000000"/>
            </w:tcBorders>
          </w:tcPr>
          <w:p w14:paraId="563793AC" w14:textId="48ED7005" w:rsidR="009C3700" w:rsidRDefault="009C3700" w:rsidP="009C3700">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2D2904B4" w14:textId="3D9EE98F" w:rsidR="009C3700" w:rsidRDefault="009C3700" w:rsidP="009C3700">
            <w:pPr>
              <w:pBdr>
                <w:top w:val="nil"/>
                <w:left w:val="nil"/>
                <w:bottom w:val="nil"/>
                <w:right w:val="nil"/>
                <w:between w:val="nil"/>
              </w:pBdr>
              <w:jc w:val="center"/>
              <w:rPr>
                <w:rFonts w:ascii="Calibri" w:eastAsia="Calibri" w:hAnsi="Calibri" w:cs="Calibri"/>
                <w:b/>
                <w:color w:val="000000"/>
              </w:rPr>
            </w:pPr>
            <w:r w:rsidRPr="009C3700">
              <w:rPr>
                <w:rFonts w:ascii="Calibri" w:eastAsia="Calibri" w:hAnsi="Calibri" w:cs="Calibri"/>
                <w:bCs/>
                <w:color w:val="000000"/>
              </w:rPr>
              <w:t xml:space="preserve">Norcross, J. C., &amp; Goldfried, M. R. (Eds.). (2019). </w:t>
            </w:r>
            <w:r w:rsidRPr="009C3700">
              <w:rPr>
                <w:rFonts w:ascii="Calibri" w:eastAsia="Calibri" w:hAnsi="Calibri" w:cs="Calibri"/>
                <w:bCs/>
                <w:i/>
                <w:iCs/>
                <w:color w:val="000000"/>
              </w:rPr>
              <w:t>Handbook of psychotherapy integration</w:t>
            </w:r>
            <w:r w:rsidRPr="009C3700">
              <w:rPr>
                <w:rFonts w:ascii="Calibri" w:eastAsia="Calibri" w:hAnsi="Calibri" w:cs="Calibri"/>
                <w:bCs/>
                <w:color w:val="000000"/>
              </w:rPr>
              <w:t xml:space="preserve"> (3rd ed.). Oxford University Press.</w:t>
            </w:r>
          </w:p>
        </w:tc>
      </w:tr>
      <w:tr w:rsidR="00056618" w14:paraId="2005AAFA"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551B620C" w14:textId="0C79A91E" w:rsidR="00056618" w:rsidRPr="0048203E" w:rsidRDefault="00056618" w:rsidP="00056618">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multidimensional dimension of the integrative-strategic model. (3)</w:t>
            </w:r>
          </w:p>
        </w:tc>
        <w:tc>
          <w:tcPr>
            <w:tcW w:w="2790" w:type="dxa"/>
            <w:tcBorders>
              <w:top w:val="single" w:sz="4" w:space="0" w:color="000000"/>
              <w:left w:val="single" w:sz="4" w:space="0" w:color="000000"/>
              <w:bottom w:val="single" w:sz="4" w:space="0" w:color="000000"/>
              <w:right w:val="single" w:sz="4" w:space="0" w:color="000000"/>
            </w:tcBorders>
          </w:tcPr>
          <w:p w14:paraId="168D5568" w14:textId="14E06D02" w:rsidR="00056618" w:rsidRDefault="00056618" w:rsidP="00056618">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4712319A" w14:textId="44931564" w:rsidR="00056618" w:rsidRDefault="00056618" w:rsidP="00056618">
            <w:pPr>
              <w:pBdr>
                <w:top w:val="nil"/>
                <w:left w:val="nil"/>
                <w:bottom w:val="nil"/>
                <w:right w:val="nil"/>
                <w:between w:val="nil"/>
              </w:pBdr>
              <w:jc w:val="center"/>
              <w:rPr>
                <w:rFonts w:ascii="Calibri" w:eastAsia="Calibri" w:hAnsi="Calibri" w:cs="Calibri"/>
                <w:b/>
                <w:color w:val="000000"/>
              </w:rPr>
            </w:pPr>
            <w:r w:rsidRPr="009C3700">
              <w:rPr>
                <w:rFonts w:ascii="Calibri" w:eastAsia="Calibri" w:hAnsi="Calibri" w:cs="Calibri"/>
                <w:bCs/>
                <w:color w:val="000000"/>
              </w:rPr>
              <w:t xml:space="preserve">Norcross, J. C., &amp; Goldfried, M. R. (Eds.). (2019). </w:t>
            </w:r>
            <w:r w:rsidRPr="009C3700">
              <w:rPr>
                <w:rFonts w:ascii="Calibri" w:eastAsia="Calibri" w:hAnsi="Calibri" w:cs="Calibri"/>
                <w:bCs/>
                <w:i/>
                <w:iCs/>
                <w:color w:val="000000"/>
              </w:rPr>
              <w:t>Handbook of psychotherapy integration</w:t>
            </w:r>
            <w:r w:rsidRPr="009C3700">
              <w:rPr>
                <w:rFonts w:ascii="Calibri" w:eastAsia="Calibri" w:hAnsi="Calibri" w:cs="Calibri"/>
                <w:bCs/>
                <w:color w:val="000000"/>
              </w:rPr>
              <w:t xml:space="preserve"> (3rd ed.). Oxford University Press.</w:t>
            </w:r>
          </w:p>
        </w:tc>
      </w:tr>
      <w:tr w:rsidR="00056618" w14:paraId="5A163C76"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6BFB7665" w14:textId="251E5883" w:rsidR="00056618" w:rsidRPr="0080390E" w:rsidRDefault="00056618" w:rsidP="00056618">
            <w:pPr>
              <w:pBdr>
                <w:top w:val="nil"/>
                <w:left w:val="nil"/>
                <w:bottom w:val="nil"/>
                <w:right w:val="nil"/>
                <w:between w:val="nil"/>
              </w:pBdr>
              <w:rPr>
                <w:rFonts w:asciiTheme="minorHAnsi" w:eastAsia="Calibri" w:hAnsiTheme="minorHAnsi" w:cstheme="minorHAnsi"/>
                <w:bCs/>
                <w:color w:val="000000"/>
              </w:rPr>
            </w:pPr>
            <w:r w:rsidRPr="0080390E">
              <w:rPr>
                <w:rFonts w:asciiTheme="minorHAnsi" w:hAnsiTheme="minorHAnsi" w:cstheme="minorHAnsi"/>
                <w:lang w:val="en-US"/>
              </w:rPr>
              <w:t>Virtual Reality Exposure Therapy</w:t>
            </w:r>
          </w:p>
        </w:tc>
        <w:tc>
          <w:tcPr>
            <w:tcW w:w="2790" w:type="dxa"/>
            <w:tcBorders>
              <w:top w:val="single" w:sz="4" w:space="0" w:color="000000"/>
              <w:left w:val="single" w:sz="4" w:space="0" w:color="000000"/>
              <w:bottom w:val="single" w:sz="4" w:space="0" w:color="000000"/>
              <w:right w:val="single" w:sz="4" w:space="0" w:color="000000"/>
            </w:tcBorders>
          </w:tcPr>
          <w:p w14:paraId="28FA02EB" w14:textId="4E55E598" w:rsidR="00056618" w:rsidRDefault="00056618" w:rsidP="00056618">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69D779E9" w14:textId="77777777" w:rsidR="00056618" w:rsidRPr="00056618" w:rsidRDefault="00056618" w:rsidP="00056618">
            <w:pPr>
              <w:pBdr>
                <w:top w:val="nil"/>
                <w:left w:val="nil"/>
                <w:bottom w:val="nil"/>
                <w:right w:val="nil"/>
                <w:between w:val="nil"/>
              </w:pBdr>
              <w:ind w:hanging="2"/>
              <w:rPr>
                <w:rFonts w:asciiTheme="minorHAnsi" w:hAnsiTheme="minorHAnsi" w:cstheme="minorHAnsi"/>
                <w:noProof/>
                <w:color w:val="212121"/>
                <w:lang w:val="es-ES"/>
              </w:rPr>
            </w:pPr>
            <w:r w:rsidRPr="00056618">
              <w:rPr>
                <w:rFonts w:asciiTheme="minorHAnsi" w:hAnsiTheme="minorHAnsi" w:cstheme="minorHAnsi"/>
                <w:noProof/>
              </w:rPr>
              <w:t xml:space="preserve">Riva, G. (2020). Virtual Reality in Clinical Psychology. </w:t>
            </w:r>
            <w:r w:rsidRPr="00056618">
              <w:rPr>
                <w:rFonts w:asciiTheme="minorHAnsi" w:hAnsiTheme="minorHAnsi" w:cstheme="minorHAnsi"/>
                <w:i/>
                <w:noProof/>
                <w:color w:val="212121"/>
              </w:rPr>
              <w:t>Reference Module in Neuroscience and Biobehavioral Psychology</w:t>
            </w:r>
            <w:r w:rsidRPr="00056618">
              <w:rPr>
                <w:rFonts w:asciiTheme="minorHAnsi" w:hAnsiTheme="minorHAnsi" w:cstheme="minorHAnsi"/>
                <w:noProof/>
                <w:color w:val="212121"/>
              </w:rPr>
              <w:t xml:space="preserve">. </w:t>
            </w:r>
            <w:hyperlink r:id="rId9">
              <w:r w:rsidRPr="00056618">
                <w:rPr>
                  <w:rFonts w:asciiTheme="minorHAnsi" w:hAnsiTheme="minorHAnsi" w:cstheme="minorHAnsi"/>
                  <w:noProof/>
                  <w:color w:val="2F4A8B"/>
                  <w:highlight w:val="white"/>
                  <w:u w:val="single"/>
                  <w:lang w:val="es-ES"/>
                </w:rPr>
                <w:t>10.1016/B978-0-12-818697-8.00006-6</w:t>
              </w:r>
            </w:hyperlink>
          </w:p>
          <w:p w14:paraId="1A4EBF86" w14:textId="0A6CDE5A" w:rsidR="00056618" w:rsidRPr="00056618" w:rsidRDefault="00056618" w:rsidP="00056618">
            <w:pPr>
              <w:pBdr>
                <w:top w:val="nil"/>
                <w:left w:val="nil"/>
                <w:bottom w:val="nil"/>
                <w:right w:val="nil"/>
                <w:between w:val="nil"/>
              </w:pBdr>
              <w:jc w:val="center"/>
              <w:rPr>
                <w:rFonts w:asciiTheme="minorHAnsi" w:eastAsia="Calibri" w:hAnsiTheme="minorHAnsi" w:cstheme="minorHAnsi"/>
                <w:b/>
                <w:color w:val="000000"/>
              </w:rPr>
            </w:pPr>
            <w:r w:rsidRPr="00056618">
              <w:rPr>
                <w:rFonts w:asciiTheme="minorHAnsi" w:hAnsiTheme="minorHAnsi" w:cstheme="minorHAnsi"/>
                <w:noProof/>
                <w:color w:val="3E3D40"/>
                <w:lang w:val="es-ES"/>
              </w:rPr>
              <w:t xml:space="preserve">Riva, G., Baños, R. M., Botella, C., Mantovani, F., &amp; Gaggioli, A. (2016). </w:t>
            </w:r>
            <w:r w:rsidRPr="00056618">
              <w:rPr>
                <w:rFonts w:asciiTheme="minorHAnsi" w:hAnsiTheme="minorHAnsi" w:cstheme="minorHAnsi"/>
                <w:noProof/>
                <w:color w:val="3E3D40"/>
              </w:rPr>
              <w:t xml:space="preserve">Transforming Experience: The Potential of Augmented Reality and Virtual Reality for Enhancing Personal and Clinical Change. </w:t>
            </w:r>
            <w:r w:rsidRPr="00056618">
              <w:rPr>
                <w:rFonts w:asciiTheme="minorHAnsi" w:hAnsiTheme="minorHAnsi" w:cstheme="minorHAnsi"/>
                <w:i/>
                <w:noProof/>
                <w:color w:val="3E3D40"/>
              </w:rPr>
              <w:t>Front. Psychiatry</w:t>
            </w:r>
            <w:r w:rsidRPr="00056618">
              <w:rPr>
                <w:rFonts w:asciiTheme="minorHAnsi" w:hAnsiTheme="minorHAnsi" w:cstheme="minorHAnsi"/>
                <w:noProof/>
                <w:color w:val="3E3D40"/>
              </w:rPr>
              <w:t>. doi: 10.3389/fpsyt.2016.00164</w:t>
            </w:r>
          </w:p>
        </w:tc>
      </w:tr>
      <w:tr w:rsidR="00056618" w14:paraId="4BECF8AB"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221A7155" w14:textId="0317BF21" w:rsidR="00056618" w:rsidRPr="0080390E" w:rsidRDefault="00056618" w:rsidP="00056618">
            <w:pPr>
              <w:pBdr>
                <w:top w:val="nil"/>
                <w:left w:val="nil"/>
                <w:bottom w:val="nil"/>
                <w:right w:val="nil"/>
                <w:between w:val="nil"/>
              </w:pBdr>
              <w:rPr>
                <w:rFonts w:asciiTheme="minorHAnsi" w:eastAsia="Calibri" w:hAnsiTheme="minorHAnsi" w:cstheme="minorHAnsi"/>
                <w:color w:val="000000"/>
              </w:rPr>
            </w:pPr>
            <w:r w:rsidRPr="0080390E">
              <w:rPr>
                <w:rFonts w:asciiTheme="minorHAnsi" w:hAnsiTheme="minorHAnsi" w:cstheme="minorHAnsi"/>
                <w:lang w:val="en-US"/>
              </w:rPr>
              <w:t>Presentation of a self-help intervention protocol to reduce anxiety (protocol, tools, intervention)</w:t>
            </w:r>
          </w:p>
        </w:tc>
        <w:tc>
          <w:tcPr>
            <w:tcW w:w="2790" w:type="dxa"/>
            <w:tcBorders>
              <w:top w:val="single" w:sz="4" w:space="0" w:color="000000"/>
              <w:left w:val="single" w:sz="4" w:space="0" w:color="000000"/>
              <w:bottom w:val="single" w:sz="4" w:space="0" w:color="000000"/>
              <w:right w:val="single" w:sz="4" w:space="0" w:color="000000"/>
            </w:tcBorders>
          </w:tcPr>
          <w:p w14:paraId="6B7A8405" w14:textId="67E11669" w:rsidR="00056618" w:rsidRDefault="00056618" w:rsidP="00056618">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5627B238" w14:textId="092BFC5A" w:rsidR="00056618" w:rsidRPr="00056618" w:rsidRDefault="00056618" w:rsidP="00056618">
            <w:pPr>
              <w:pBdr>
                <w:top w:val="nil"/>
                <w:left w:val="nil"/>
                <w:bottom w:val="nil"/>
                <w:right w:val="nil"/>
                <w:between w:val="nil"/>
              </w:pBdr>
              <w:rPr>
                <w:rFonts w:asciiTheme="minorHAnsi" w:eastAsia="Calibri" w:hAnsiTheme="minorHAnsi" w:cstheme="minorHAnsi"/>
                <w:b/>
                <w:color w:val="000000"/>
              </w:rPr>
            </w:pPr>
            <w:r w:rsidRPr="00056618">
              <w:rPr>
                <w:rFonts w:asciiTheme="minorHAnsi" w:hAnsiTheme="minorHAnsi" w:cstheme="minorHAnsi"/>
                <w:noProof/>
                <w:color w:val="3E3D40"/>
                <w:highlight w:val="white"/>
              </w:rPr>
              <w:t xml:space="preserve">Riva, G, et al. (2020). COVID Feel Good—An Easy Self-Help Virtual Reality Protocol to Overcome the Psychological Burden of Coronavirus. </w:t>
            </w:r>
            <w:r w:rsidRPr="00056618">
              <w:rPr>
                <w:rFonts w:asciiTheme="minorHAnsi" w:hAnsiTheme="minorHAnsi" w:cstheme="minorHAnsi"/>
                <w:i/>
                <w:noProof/>
                <w:color w:val="3E3D40"/>
                <w:highlight w:val="white"/>
              </w:rPr>
              <w:t>Front. Psychiatry</w:t>
            </w:r>
            <w:r w:rsidRPr="00056618">
              <w:rPr>
                <w:rFonts w:asciiTheme="minorHAnsi" w:hAnsiTheme="minorHAnsi" w:cstheme="minorHAnsi"/>
                <w:noProof/>
                <w:color w:val="3E3D40"/>
                <w:highlight w:val="white"/>
              </w:rPr>
              <w:t xml:space="preserve"> 11:563319. doi: 10.3389/fpsyt.2020.563319</w:t>
            </w:r>
          </w:p>
        </w:tc>
      </w:tr>
      <w:tr w:rsidR="0075562A" w:rsidRPr="00C94B02" w14:paraId="25C1DB40"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5D0C884B" w14:textId="4EF0306E" w:rsidR="0075562A" w:rsidRPr="0075562A" w:rsidRDefault="0075562A" w:rsidP="0075562A">
            <w:pPr>
              <w:pBdr>
                <w:top w:val="nil"/>
                <w:left w:val="nil"/>
                <w:bottom w:val="nil"/>
                <w:right w:val="nil"/>
                <w:between w:val="nil"/>
              </w:pBdr>
              <w:rPr>
                <w:rFonts w:asciiTheme="minorHAnsi" w:eastAsia="Calibri" w:hAnsiTheme="minorHAnsi" w:cstheme="minorHAnsi"/>
                <w:bCs/>
                <w:color w:val="000000"/>
              </w:rPr>
            </w:pPr>
            <w:r w:rsidRPr="0075562A">
              <w:rPr>
                <w:rFonts w:asciiTheme="minorHAnsi" w:eastAsia="Calibri" w:hAnsiTheme="minorHAnsi" w:cstheme="minorHAnsi"/>
                <w:bCs/>
                <w:color w:val="000000"/>
              </w:rPr>
              <w:t>Recap</w:t>
            </w:r>
          </w:p>
        </w:tc>
        <w:tc>
          <w:tcPr>
            <w:tcW w:w="2790" w:type="dxa"/>
            <w:tcBorders>
              <w:top w:val="single" w:sz="4" w:space="0" w:color="000000"/>
              <w:left w:val="single" w:sz="4" w:space="0" w:color="000000"/>
              <w:bottom w:val="single" w:sz="4" w:space="0" w:color="000000"/>
              <w:right w:val="single" w:sz="4" w:space="0" w:color="000000"/>
            </w:tcBorders>
          </w:tcPr>
          <w:p w14:paraId="44D58CB9" w14:textId="162DB9AF" w:rsidR="0075562A" w:rsidRDefault="0075562A" w:rsidP="0075562A">
            <w:pPr>
              <w:pBdr>
                <w:top w:val="nil"/>
                <w:left w:val="nil"/>
                <w:bottom w:val="nil"/>
                <w:right w:val="nil"/>
                <w:between w:val="nil"/>
              </w:pBdr>
              <w:jc w:val="center"/>
              <w:rPr>
                <w:rFonts w:ascii="Calibri" w:eastAsia="Calibri" w:hAnsi="Calibri" w:cs="Calibri"/>
                <w:color w:val="000000"/>
              </w:rPr>
            </w:pPr>
            <w:r w:rsidRPr="00126465">
              <w:rPr>
                <w:rFonts w:asciiTheme="minorHAnsi" w:hAnsiTheme="minorHAnsi" w:cstheme="minorHAnsi"/>
                <w:lang w:val="en-US"/>
              </w:rPr>
              <w:t>Teaching, explaining, examples, case studies</w:t>
            </w:r>
          </w:p>
        </w:tc>
        <w:tc>
          <w:tcPr>
            <w:tcW w:w="2826" w:type="dxa"/>
            <w:tcBorders>
              <w:top w:val="single" w:sz="4" w:space="0" w:color="000000"/>
              <w:left w:val="single" w:sz="4" w:space="0" w:color="000000"/>
              <w:bottom w:val="single" w:sz="4" w:space="0" w:color="000000"/>
              <w:right w:val="single" w:sz="4" w:space="0" w:color="000000"/>
            </w:tcBorders>
          </w:tcPr>
          <w:p w14:paraId="4F846920" w14:textId="1415B131" w:rsidR="0075562A" w:rsidRPr="00C94B02" w:rsidRDefault="0075562A" w:rsidP="0075562A">
            <w:pPr>
              <w:pBdr>
                <w:top w:val="nil"/>
                <w:left w:val="nil"/>
                <w:bottom w:val="nil"/>
                <w:right w:val="nil"/>
                <w:between w:val="nil"/>
              </w:pBdr>
              <w:jc w:val="center"/>
              <w:rPr>
                <w:rFonts w:ascii="Calibri" w:eastAsia="Calibri" w:hAnsi="Calibri" w:cs="Calibri"/>
                <w:b/>
                <w:color w:val="000000"/>
                <w:lang w:val="en-US"/>
              </w:rPr>
            </w:pPr>
          </w:p>
        </w:tc>
      </w:tr>
      <w:tr w:rsidR="0075562A" w14:paraId="53C4BC1B" w14:textId="77777777">
        <w:trPr>
          <w:jc w:val="center"/>
        </w:trPr>
        <w:tc>
          <w:tcPr>
            <w:tcW w:w="10201" w:type="dxa"/>
            <w:gridSpan w:val="3"/>
            <w:shd w:val="clear" w:color="auto" w:fill="FFFFFF"/>
          </w:tcPr>
          <w:p w14:paraId="7491ADF3" w14:textId="77777777" w:rsidR="0075562A" w:rsidRDefault="0075562A" w:rsidP="0075562A">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13CB3D30" w14:textId="77777777" w:rsidR="0075562A" w:rsidRDefault="0075562A" w:rsidP="0075562A">
            <w:pPr>
              <w:pBdr>
                <w:top w:val="nil"/>
                <w:left w:val="nil"/>
                <w:bottom w:val="nil"/>
                <w:right w:val="nil"/>
                <w:between w:val="nil"/>
              </w:pBdr>
              <w:rPr>
                <w:rFonts w:ascii="Calibri" w:eastAsia="Calibri" w:hAnsi="Calibri" w:cs="Calibri"/>
                <w:b/>
                <w:color w:val="000000"/>
              </w:rPr>
            </w:pPr>
          </w:p>
          <w:p w14:paraId="76F7224A" w14:textId="272BC6CA" w:rsidR="0075562A" w:rsidRDefault="0075562A" w:rsidP="0075562A">
            <w:pPr>
              <w:numPr>
                <w:ilvl w:val="0"/>
                <w:numId w:val="2"/>
              </w:numPr>
              <w:pBdr>
                <w:top w:val="nil"/>
                <w:left w:val="nil"/>
                <w:bottom w:val="nil"/>
                <w:right w:val="nil"/>
                <w:between w:val="nil"/>
              </w:pBdr>
              <w:rPr>
                <w:rFonts w:ascii="Calibri" w:eastAsia="Calibri" w:hAnsi="Calibri" w:cs="Calibri"/>
                <w:color w:val="000000"/>
              </w:rPr>
            </w:pPr>
            <w:r w:rsidRPr="00D0497F">
              <w:rPr>
                <w:rFonts w:ascii="Calibri" w:eastAsia="Calibri" w:hAnsi="Calibri" w:cs="Calibri"/>
                <w:color w:val="000000"/>
              </w:rPr>
              <w:lastRenderedPageBreak/>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p w14:paraId="01EB7882" w14:textId="3960EC97" w:rsidR="0075562A" w:rsidRDefault="0075562A" w:rsidP="0075562A">
            <w:pPr>
              <w:numPr>
                <w:ilvl w:val="0"/>
                <w:numId w:val="2"/>
              </w:numPr>
              <w:pBdr>
                <w:top w:val="nil"/>
                <w:left w:val="nil"/>
                <w:bottom w:val="nil"/>
                <w:right w:val="nil"/>
                <w:between w:val="nil"/>
              </w:pBdr>
              <w:rPr>
                <w:rFonts w:ascii="Calibri" w:eastAsia="Calibri" w:hAnsi="Calibri" w:cs="Calibri"/>
                <w:color w:val="000000"/>
              </w:rPr>
            </w:pPr>
            <w:r w:rsidRPr="00D0497F">
              <w:rPr>
                <w:rFonts w:ascii="Calibri" w:eastAsia="Calibri" w:hAnsi="Calibri" w:cs="Calibri"/>
                <w:color w:val="000000"/>
              </w:rPr>
              <w:t xml:space="preserve">Shapiro, F. (2017). </w:t>
            </w:r>
            <w:r w:rsidRPr="00D0497F">
              <w:rPr>
                <w:rFonts w:ascii="Calibri" w:eastAsia="Calibri" w:hAnsi="Calibri" w:cs="Calibri"/>
                <w:i/>
                <w:iCs/>
                <w:color w:val="000000"/>
              </w:rPr>
              <w:t>Eye movement desensitization and reprocessing (EMDR) therapy: Basic principles, protocols, and procedures</w:t>
            </w:r>
            <w:r w:rsidRPr="00D0497F">
              <w:rPr>
                <w:rFonts w:ascii="Calibri" w:eastAsia="Calibri" w:hAnsi="Calibri" w:cs="Calibri"/>
                <w:color w:val="000000"/>
              </w:rPr>
              <w:t xml:space="preserve"> (3rd ed.). Guilford Press.</w:t>
            </w:r>
          </w:p>
          <w:p w14:paraId="417ABDDC" w14:textId="77777777" w:rsidR="0075562A" w:rsidRDefault="0075562A" w:rsidP="0075562A">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t>
            </w:r>
          </w:p>
          <w:p w14:paraId="1CD28854" w14:textId="77777777" w:rsidR="0075562A" w:rsidRDefault="0075562A" w:rsidP="0075562A">
            <w:pPr>
              <w:rPr>
                <w:rFonts w:ascii="Calibri" w:eastAsia="Calibri" w:hAnsi="Calibri" w:cs="Calibri"/>
              </w:rPr>
            </w:pPr>
          </w:p>
        </w:tc>
      </w:tr>
      <w:tr w:rsidR="0075562A" w14:paraId="351863E1" w14:textId="77777777" w:rsidTr="00D54176">
        <w:trPr>
          <w:jc w:val="center"/>
        </w:trPr>
        <w:tc>
          <w:tcPr>
            <w:tcW w:w="4585" w:type="dxa"/>
            <w:tcBorders>
              <w:top w:val="single" w:sz="4" w:space="0" w:color="000000"/>
              <w:left w:val="single" w:sz="4" w:space="0" w:color="000000"/>
              <w:bottom w:val="single" w:sz="4" w:space="0" w:color="000000"/>
              <w:right w:val="single" w:sz="4" w:space="0" w:color="000000"/>
            </w:tcBorders>
          </w:tcPr>
          <w:p w14:paraId="3D713D7D" w14:textId="77777777" w:rsidR="0075562A" w:rsidRDefault="0075562A" w:rsidP="0075562A">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7.2. Seminar</w:t>
            </w:r>
          </w:p>
        </w:tc>
        <w:tc>
          <w:tcPr>
            <w:tcW w:w="2790" w:type="dxa"/>
            <w:tcBorders>
              <w:top w:val="single" w:sz="4" w:space="0" w:color="000000"/>
              <w:left w:val="single" w:sz="4" w:space="0" w:color="000000"/>
              <w:bottom w:val="single" w:sz="4" w:space="0" w:color="000000"/>
              <w:right w:val="single" w:sz="4" w:space="0" w:color="000000"/>
            </w:tcBorders>
          </w:tcPr>
          <w:p w14:paraId="3C50AA8B" w14:textId="77777777" w:rsidR="0075562A" w:rsidRDefault="0075562A" w:rsidP="0075562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2826" w:type="dxa"/>
            <w:tcBorders>
              <w:top w:val="single" w:sz="4" w:space="0" w:color="000000"/>
              <w:left w:val="single" w:sz="4" w:space="0" w:color="000000"/>
              <w:bottom w:val="single" w:sz="4" w:space="0" w:color="000000"/>
              <w:right w:val="single" w:sz="4" w:space="0" w:color="000000"/>
            </w:tcBorders>
          </w:tcPr>
          <w:p w14:paraId="7DAB70EE" w14:textId="77777777" w:rsidR="0075562A" w:rsidRDefault="0075562A" w:rsidP="0075562A">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A1F2E" w14:paraId="0F3833F4" w14:textId="77777777" w:rsidTr="002570D2">
        <w:trPr>
          <w:jc w:val="center"/>
        </w:trPr>
        <w:tc>
          <w:tcPr>
            <w:tcW w:w="4585" w:type="dxa"/>
            <w:tcBorders>
              <w:top w:val="single" w:sz="4" w:space="0" w:color="000000"/>
              <w:left w:val="single" w:sz="4" w:space="0" w:color="000000"/>
              <w:bottom w:val="single" w:sz="4" w:space="0" w:color="000000"/>
              <w:right w:val="single" w:sz="4" w:space="0" w:color="000000"/>
            </w:tcBorders>
          </w:tcPr>
          <w:p w14:paraId="03BC8D87" w14:textId="2D2697AA" w:rsidR="007A1F2E" w:rsidRDefault="007012AD" w:rsidP="007012AD">
            <w:pPr>
              <w:pBdr>
                <w:top w:val="nil"/>
                <w:left w:val="nil"/>
                <w:bottom w:val="nil"/>
                <w:right w:val="nil"/>
                <w:between w:val="nil"/>
              </w:pBdr>
              <w:rPr>
                <w:rFonts w:ascii="Calibri" w:eastAsia="Calibri" w:hAnsi="Calibri" w:cs="Calibri"/>
                <w:b/>
                <w:color w:val="000000"/>
              </w:rPr>
            </w:pPr>
            <w:r w:rsidRPr="00B204AA">
              <w:rPr>
                <w:rFonts w:asciiTheme="minorHAnsi" w:hAnsiTheme="minorHAnsi" w:cstheme="minorHAnsi"/>
              </w:rPr>
              <w:t>Introductory seminar</w:t>
            </w:r>
          </w:p>
        </w:tc>
        <w:tc>
          <w:tcPr>
            <w:tcW w:w="2790" w:type="dxa"/>
            <w:tcBorders>
              <w:top w:val="single" w:sz="4" w:space="0" w:color="000000"/>
              <w:left w:val="single" w:sz="4" w:space="0" w:color="000000"/>
              <w:bottom w:val="single" w:sz="4" w:space="0" w:color="000000"/>
              <w:right w:val="single" w:sz="4" w:space="0" w:color="000000"/>
            </w:tcBorders>
          </w:tcPr>
          <w:p w14:paraId="738E1EE6" w14:textId="40ADCCFD" w:rsidR="007A1F2E" w:rsidRDefault="00410098" w:rsidP="007A1F2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Presentation, discussion, examples</w:t>
            </w:r>
          </w:p>
        </w:tc>
        <w:tc>
          <w:tcPr>
            <w:tcW w:w="2826" w:type="dxa"/>
            <w:tcBorders>
              <w:top w:val="single" w:sz="4" w:space="0" w:color="000000"/>
              <w:left w:val="single" w:sz="4" w:space="0" w:color="000000"/>
              <w:bottom w:val="single" w:sz="4" w:space="0" w:color="000000"/>
              <w:right w:val="single" w:sz="4" w:space="0" w:color="000000"/>
            </w:tcBorders>
            <w:vAlign w:val="center"/>
          </w:tcPr>
          <w:p w14:paraId="2E4459DD" w14:textId="5FD21B1E" w:rsidR="007A1F2E" w:rsidRPr="007A1F2E" w:rsidRDefault="00983E54" w:rsidP="00983E54">
            <w:pPr>
              <w:pStyle w:val="NoSpacing"/>
              <w:jc w:val="center"/>
              <w:rPr>
                <w:rFonts w:asciiTheme="minorHAnsi" w:hAnsiTheme="minorHAnsi" w:cstheme="minorHAnsi"/>
                <w:b/>
              </w:rPr>
            </w:pPr>
            <w:r w:rsidRPr="00B204AA">
              <w:rPr>
                <w:rFonts w:asciiTheme="minorHAnsi" w:hAnsiTheme="minorHAnsi" w:cstheme="minorHAnsi"/>
                <w:bCs/>
              </w:rPr>
              <w:t>The conditions for conducting the seminars, the working and evaluation methods, and the topics to be addressed in each course and seminar are presented.</w:t>
            </w:r>
          </w:p>
        </w:tc>
      </w:tr>
      <w:tr w:rsidR="003645EC" w14:paraId="353B59B6" w14:textId="77777777" w:rsidTr="0044449D">
        <w:trPr>
          <w:jc w:val="center"/>
        </w:trPr>
        <w:tc>
          <w:tcPr>
            <w:tcW w:w="4585" w:type="dxa"/>
            <w:tcBorders>
              <w:top w:val="single" w:sz="4" w:space="0" w:color="000000"/>
              <w:left w:val="single" w:sz="4" w:space="0" w:color="000000"/>
              <w:bottom w:val="single" w:sz="4" w:space="0" w:color="000000"/>
              <w:right w:val="single" w:sz="4" w:space="0" w:color="000000"/>
            </w:tcBorders>
          </w:tcPr>
          <w:p w14:paraId="7A2DC1BF" w14:textId="2435B243" w:rsidR="003645EC" w:rsidRPr="0072102D" w:rsidRDefault="003645EC" w:rsidP="003645EC">
            <w:pPr>
              <w:pBdr>
                <w:top w:val="nil"/>
                <w:left w:val="nil"/>
                <w:bottom w:val="nil"/>
                <w:right w:val="nil"/>
                <w:between w:val="nil"/>
              </w:pBdr>
              <w:rPr>
                <w:rFonts w:ascii="Calibri" w:eastAsia="Calibri" w:hAnsi="Calibri" w:cs="Calibri"/>
                <w:bCs/>
                <w:color w:val="000000"/>
              </w:rPr>
            </w:pPr>
            <w:r w:rsidRPr="0072102D">
              <w:rPr>
                <w:rFonts w:ascii="Calibri" w:eastAsia="Calibri" w:hAnsi="Calibri" w:cs="Calibri"/>
                <w:bCs/>
                <w:color w:val="000000"/>
              </w:rPr>
              <w:t>Neural Networks and the Anatomy of Memory "Frozen" in Time</w:t>
            </w:r>
          </w:p>
        </w:tc>
        <w:tc>
          <w:tcPr>
            <w:tcW w:w="2790" w:type="dxa"/>
            <w:tcBorders>
              <w:top w:val="single" w:sz="4" w:space="0" w:color="000000"/>
              <w:left w:val="single" w:sz="4" w:space="0" w:color="000000"/>
              <w:bottom w:val="single" w:sz="4" w:space="0" w:color="000000"/>
              <w:right w:val="single" w:sz="4" w:space="0" w:color="000000"/>
            </w:tcBorders>
            <w:vAlign w:val="center"/>
          </w:tcPr>
          <w:p w14:paraId="486EBFBC" w14:textId="09396041" w:rsidR="003645EC" w:rsidRDefault="003645EC" w:rsidP="003645EC">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324DFB9D" w14:textId="77777777" w:rsidR="003645EC" w:rsidRPr="00B204AA" w:rsidRDefault="003645EC" w:rsidP="003645EC">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5BBE792B" w14:textId="74BA8ED3" w:rsidR="003645EC" w:rsidRDefault="003645EC" w:rsidP="003645EC">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1D1261" w14:paraId="001EEC77" w14:textId="77777777" w:rsidTr="009C5126">
        <w:trPr>
          <w:jc w:val="center"/>
        </w:trPr>
        <w:tc>
          <w:tcPr>
            <w:tcW w:w="4585" w:type="dxa"/>
            <w:tcBorders>
              <w:top w:val="single" w:sz="4" w:space="0" w:color="000000"/>
              <w:left w:val="single" w:sz="4" w:space="0" w:color="000000"/>
              <w:bottom w:val="single" w:sz="4" w:space="0" w:color="000000"/>
              <w:right w:val="single" w:sz="4" w:space="0" w:color="000000"/>
            </w:tcBorders>
          </w:tcPr>
          <w:p w14:paraId="40ED74F5" w14:textId="7EA38B16" w:rsidR="001D1261" w:rsidRDefault="001D1261" w:rsidP="001D1261">
            <w:pPr>
              <w:pBdr>
                <w:top w:val="nil"/>
                <w:left w:val="nil"/>
                <w:bottom w:val="nil"/>
                <w:right w:val="nil"/>
                <w:between w:val="nil"/>
              </w:pBdr>
              <w:rPr>
                <w:rFonts w:ascii="Calibri" w:eastAsia="Calibri" w:hAnsi="Calibri" w:cs="Calibri"/>
                <w:b/>
                <w:color w:val="000000"/>
              </w:rPr>
            </w:pPr>
            <w:r w:rsidRPr="00FE4EC0">
              <w:rPr>
                <w:rFonts w:ascii="Calibri" w:eastAsia="Calibri" w:hAnsi="Calibri" w:cs="Calibri"/>
                <w:bCs/>
                <w:color w:val="000000"/>
              </w:rPr>
              <w:t>The basic components of EMDR therapy and the fundamental effects of the treatment.</w:t>
            </w:r>
          </w:p>
        </w:tc>
        <w:tc>
          <w:tcPr>
            <w:tcW w:w="2790" w:type="dxa"/>
            <w:tcBorders>
              <w:top w:val="single" w:sz="4" w:space="0" w:color="000000"/>
              <w:left w:val="single" w:sz="4" w:space="0" w:color="000000"/>
              <w:bottom w:val="single" w:sz="4" w:space="0" w:color="000000"/>
              <w:right w:val="single" w:sz="4" w:space="0" w:color="000000"/>
            </w:tcBorders>
            <w:vAlign w:val="center"/>
          </w:tcPr>
          <w:p w14:paraId="70ACACAC" w14:textId="5C9935D9" w:rsidR="001D1261" w:rsidRDefault="001D1261" w:rsidP="001D1261">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13BEE71D" w14:textId="77777777" w:rsidR="001D1261" w:rsidRPr="00B204AA" w:rsidRDefault="001D1261" w:rsidP="001D1261">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2B69423D" w14:textId="1DB5040D" w:rsidR="001D1261" w:rsidRDefault="001D1261" w:rsidP="001D1261">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1D1261" w14:paraId="34CB1F0B" w14:textId="77777777" w:rsidTr="00C83A78">
        <w:trPr>
          <w:jc w:val="center"/>
        </w:trPr>
        <w:tc>
          <w:tcPr>
            <w:tcW w:w="4585" w:type="dxa"/>
            <w:tcBorders>
              <w:top w:val="single" w:sz="4" w:space="0" w:color="000000"/>
              <w:left w:val="single" w:sz="4" w:space="0" w:color="000000"/>
              <w:bottom w:val="single" w:sz="4" w:space="0" w:color="000000"/>
              <w:right w:val="single" w:sz="4" w:space="0" w:color="000000"/>
            </w:tcBorders>
          </w:tcPr>
          <w:p w14:paraId="3D623D97" w14:textId="408DDB27" w:rsidR="001D1261" w:rsidRPr="00644456" w:rsidRDefault="001D1261" w:rsidP="001D1261">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1–3).</w:t>
            </w:r>
          </w:p>
        </w:tc>
        <w:tc>
          <w:tcPr>
            <w:tcW w:w="2790" w:type="dxa"/>
            <w:tcBorders>
              <w:top w:val="single" w:sz="4" w:space="0" w:color="000000"/>
              <w:left w:val="single" w:sz="4" w:space="0" w:color="000000"/>
              <w:bottom w:val="single" w:sz="4" w:space="0" w:color="000000"/>
              <w:right w:val="single" w:sz="4" w:space="0" w:color="000000"/>
            </w:tcBorders>
            <w:vAlign w:val="center"/>
          </w:tcPr>
          <w:p w14:paraId="7CE191B6" w14:textId="52A822EA" w:rsidR="001D1261" w:rsidRDefault="001D1261" w:rsidP="001D1261">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17504C44" w14:textId="77777777" w:rsidR="001D1261" w:rsidRPr="00B204AA" w:rsidRDefault="001D1261" w:rsidP="001D1261">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749FE2C2" w14:textId="7E8A9DB2" w:rsidR="001D1261" w:rsidRDefault="001D1261" w:rsidP="001D1261">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1D1261" w14:paraId="1F709DE9" w14:textId="77777777" w:rsidTr="00A40425">
        <w:trPr>
          <w:jc w:val="center"/>
        </w:trPr>
        <w:tc>
          <w:tcPr>
            <w:tcW w:w="4585" w:type="dxa"/>
            <w:tcBorders>
              <w:top w:val="single" w:sz="4" w:space="0" w:color="000000"/>
              <w:left w:val="single" w:sz="4" w:space="0" w:color="000000"/>
              <w:bottom w:val="single" w:sz="4" w:space="0" w:color="000000"/>
              <w:right w:val="single" w:sz="4" w:space="0" w:color="000000"/>
            </w:tcBorders>
          </w:tcPr>
          <w:p w14:paraId="03245C10" w14:textId="1D1D36AB" w:rsidR="001D1261" w:rsidRPr="00644456" w:rsidRDefault="001D1261" w:rsidP="001D1261">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4–6).</w:t>
            </w:r>
          </w:p>
        </w:tc>
        <w:tc>
          <w:tcPr>
            <w:tcW w:w="2790" w:type="dxa"/>
            <w:tcBorders>
              <w:top w:val="single" w:sz="4" w:space="0" w:color="000000"/>
              <w:left w:val="single" w:sz="4" w:space="0" w:color="000000"/>
              <w:bottom w:val="single" w:sz="4" w:space="0" w:color="000000"/>
              <w:right w:val="single" w:sz="4" w:space="0" w:color="000000"/>
            </w:tcBorders>
            <w:vAlign w:val="center"/>
          </w:tcPr>
          <w:p w14:paraId="24EC7435" w14:textId="370D209A" w:rsidR="001D1261" w:rsidRDefault="001D1261" w:rsidP="001D1261">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0DA87433" w14:textId="77777777" w:rsidR="001D1261" w:rsidRPr="00B204AA" w:rsidRDefault="001D1261" w:rsidP="001D1261">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1E32D70C" w14:textId="127E85D2" w:rsidR="001D1261" w:rsidRDefault="001D1261" w:rsidP="001D1261">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1D1261" w14:paraId="27C520F3" w14:textId="77777777" w:rsidTr="00521328">
        <w:trPr>
          <w:jc w:val="center"/>
        </w:trPr>
        <w:tc>
          <w:tcPr>
            <w:tcW w:w="4585" w:type="dxa"/>
            <w:tcBorders>
              <w:top w:val="single" w:sz="4" w:space="0" w:color="000000"/>
              <w:left w:val="single" w:sz="4" w:space="0" w:color="000000"/>
              <w:bottom w:val="single" w:sz="4" w:space="0" w:color="000000"/>
              <w:right w:val="single" w:sz="4" w:space="0" w:color="000000"/>
            </w:tcBorders>
          </w:tcPr>
          <w:p w14:paraId="7612257A" w14:textId="04C70D40" w:rsidR="001D1261" w:rsidRPr="00644456" w:rsidRDefault="001D1261" w:rsidP="001D1261">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phases of EMDR therapy (Phases 7–8).</w:t>
            </w:r>
          </w:p>
        </w:tc>
        <w:tc>
          <w:tcPr>
            <w:tcW w:w="2790" w:type="dxa"/>
            <w:tcBorders>
              <w:top w:val="single" w:sz="4" w:space="0" w:color="000000"/>
              <w:left w:val="single" w:sz="4" w:space="0" w:color="000000"/>
              <w:bottom w:val="single" w:sz="4" w:space="0" w:color="000000"/>
              <w:right w:val="single" w:sz="4" w:space="0" w:color="000000"/>
            </w:tcBorders>
            <w:vAlign w:val="center"/>
          </w:tcPr>
          <w:p w14:paraId="3134A658" w14:textId="253B7E80" w:rsidR="001D1261" w:rsidRDefault="001D1261" w:rsidP="001D1261">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7670B8D5" w14:textId="77777777" w:rsidR="001D1261" w:rsidRPr="00B204AA" w:rsidRDefault="001D1261" w:rsidP="001D1261">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4BDE3C89" w14:textId="5D6FB664" w:rsidR="001D1261" w:rsidRDefault="001D1261" w:rsidP="001D1261">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51D23B97" w14:textId="77777777" w:rsidTr="001308F0">
        <w:trPr>
          <w:jc w:val="center"/>
        </w:trPr>
        <w:tc>
          <w:tcPr>
            <w:tcW w:w="4585" w:type="dxa"/>
            <w:tcBorders>
              <w:top w:val="single" w:sz="4" w:space="0" w:color="000000"/>
              <w:left w:val="single" w:sz="4" w:space="0" w:color="000000"/>
              <w:bottom w:val="single" w:sz="4" w:space="0" w:color="000000"/>
              <w:right w:val="single" w:sz="4" w:space="0" w:color="000000"/>
            </w:tcBorders>
          </w:tcPr>
          <w:p w14:paraId="70AC789C" w14:textId="4A9363BC" w:rsidR="002744CE" w:rsidRPr="0048203E" w:rsidRDefault="002744CE" w:rsidP="002744CE">
            <w:pPr>
              <w:pBdr>
                <w:top w:val="nil"/>
                <w:left w:val="nil"/>
                <w:bottom w:val="nil"/>
                <w:right w:val="nil"/>
                <w:between w:val="nil"/>
              </w:pBdr>
              <w:rPr>
                <w:rFonts w:ascii="Calibri" w:eastAsia="Calibri" w:hAnsi="Calibri" w:cs="Calibri"/>
                <w:bCs/>
                <w:color w:val="000000"/>
              </w:rPr>
            </w:pPr>
            <w:r w:rsidRPr="00B204AA">
              <w:rPr>
                <w:rFonts w:asciiTheme="minorHAnsi" w:hAnsiTheme="minorHAnsi" w:cstheme="minorHAnsi"/>
              </w:rPr>
              <w:t>Seminar assignment presentation</w:t>
            </w:r>
          </w:p>
        </w:tc>
        <w:tc>
          <w:tcPr>
            <w:tcW w:w="2790" w:type="dxa"/>
            <w:tcBorders>
              <w:top w:val="single" w:sz="4" w:space="0" w:color="000000"/>
              <w:left w:val="single" w:sz="4" w:space="0" w:color="000000"/>
              <w:bottom w:val="single" w:sz="4" w:space="0" w:color="000000"/>
              <w:right w:val="single" w:sz="4" w:space="0" w:color="000000"/>
            </w:tcBorders>
            <w:vAlign w:val="center"/>
          </w:tcPr>
          <w:p w14:paraId="239BFC53" w14:textId="2590C8F3"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Seminar assignment</w:t>
            </w:r>
          </w:p>
        </w:tc>
        <w:tc>
          <w:tcPr>
            <w:tcW w:w="2826" w:type="dxa"/>
            <w:tcBorders>
              <w:top w:val="single" w:sz="4" w:space="0" w:color="000000"/>
              <w:left w:val="single" w:sz="4" w:space="0" w:color="000000"/>
              <w:bottom w:val="single" w:sz="4" w:space="0" w:color="000000"/>
              <w:right w:val="single" w:sz="4" w:space="0" w:color="000000"/>
            </w:tcBorders>
            <w:vAlign w:val="center"/>
          </w:tcPr>
          <w:p w14:paraId="322BB52D" w14:textId="3E79E24D"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bCs/>
              </w:rPr>
              <w:t>Group presentation</w:t>
            </w:r>
          </w:p>
        </w:tc>
      </w:tr>
      <w:tr w:rsidR="002744CE" w14:paraId="2EFA21B3" w14:textId="77777777" w:rsidTr="001442E0">
        <w:trPr>
          <w:jc w:val="center"/>
        </w:trPr>
        <w:tc>
          <w:tcPr>
            <w:tcW w:w="4585" w:type="dxa"/>
            <w:tcBorders>
              <w:top w:val="single" w:sz="4" w:space="0" w:color="000000"/>
              <w:left w:val="single" w:sz="4" w:space="0" w:color="000000"/>
              <w:bottom w:val="single" w:sz="4" w:space="0" w:color="000000"/>
              <w:right w:val="single" w:sz="4" w:space="0" w:color="000000"/>
            </w:tcBorders>
          </w:tcPr>
          <w:p w14:paraId="508DC133" w14:textId="6353FC88" w:rsidR="002744CE" w:rsidRPr="00644456" w:rsidRDefault="002744CE" w:rsidP="002744C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 xml:space="preserve">The Integrative-Strategic Model. (1) </w:t>
            </w:r>
          </w:p>
        </w:tc>
        <w:tc>
          <w:tcPr>
            <w:tcW w:w="2790" w:type="dxa"/>
            <w:tcBorders>
              <w:top w:val="single" w:sz="4" w:space="0" w:color="000000"/>
              <w:left w:val="single" w:sz="4" w:space="0" w:color="000000"/>
              <w:bottom w:val="single" w:sz="4" w:space="0" w:color="000000"/>
              <w:right w:val="single" w:sz="4" w:space="0" w:color="000000"/>
            </w:tcBorders>
            <w:vAlign w:val="center"/>
          </w:tcPr>
          <w:p w14:paraId="6939A0D5" w14:textId="43EEA085"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3490D68C" w14:textId="77777777" w:rsidR="002744CE" w:rsidRPr="00B204AA" w:rsidRDefault="002744CE" w:rsidP="002744CE">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62DC0D61" w14:textId="33839699"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2BBA6D15" w14:textId="77777777" w:rsidTr="00E169A6">
        <w:trPr>
          <w:jc w:val="center"/>
        </w:trPr>
        <w:tc>
          <w:tcPr>
            <w:tcW w:w="4585" w:type="dxa"/>
            <w:tcBorders>
              <w:top w:val="single" w:sz="4" w:space="0" w:color="000000"/>
              <w:left w:val="single" w:sz="4" w:space="0" w:color="000000"/>
              <w:bottom w:val="single" w:sz="4" w:space="0" w:color="000000"/>
              <w:right w:val="single" w:sz="4" w:space="0" w:color="000000"/>
            </w:tcBorders>
          </w:tcPr>
          <w:p w14:paraId="79B81348" w14:textId="280BD4A9" w:rsidR="002744CE" w:rsidRPr="00644456" w:rsidRDefault="002744CE" w:rsidP="002744C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 xml:space="preserve">The Integrative-Strategic Model. (2) </w:t>
            </w:r>
          </w:p>
        </w:tc>
        <w:tc>
          <w:tcPr>
            <w:tcW w:w="2790" w:type="dxa"/>
            <w:tcBorders>
              <w:top w:val="single" w:sz="4" w:space="0" w:color="000000"/>
              <w:left w:val="single" w:sz="4" w:space="0" w:color="000000"/>
              <w:bottom w:val="single" w:sz="4" w:space="0" w:color="000000"/>
              <w:right w:val="single" w:sz="4" w:space="0" w:color="000000"/>
            </w:tcBorders>
            <w:vAlign w:val="center"/>
          </w:tcPr>
          <w:p w14:paraId="25C8A84B" w14:textId="5B0F12C8"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6C507A8A" w14:textId="77777777" w:rsidR="002744CE" w:rsidRPr="00B204AA" w:rsidRDefault="002744CE" w:rsidP="002744CE">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1DED17E5" w14:textId="6679F1F2"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4550CD5B" w14:textId="77777777" w:rsidTr="006E63ED">
        <w:trPr>
          <w:jc w:val="center"/>
        </w:trPr>
        <w:tc>
          <w:tcPr>
            <w:tcW w:w="4585" w:type="dxa"/>
            <w:tcBorders>
              <w:top w:val="single" w:sz="4" w:space="0" w:color="000000"/>
              <w:left w:val="single" w:sz="4" w:space="0" w:color="000000"/>
              <w:bottom w:val="single" w:sz="4" w:space="0" w:color="000000"/>
              <w:right w:val="single" w:sz="4" w:space="0" w:color="000000"/>
            </w:tcBorders>
          </w:tcPr>
          <w:p w14:paraId="29F77DA5" w14:textId="68EA1668" w:rsidR="002744CE" w:rsidRPr="00644456" w:rsidRDefault="002744CE" w:rsidP="002744CE">
            <w:pPr>
              <w:pBdr>
                <w:top w:val="nil"/>
                <w:left w:val="nil"/>
                <w:bottom w:val="nil"/>
                <w:right w:val="nil"/>
                <w:between w:val="nil"/>
              </w:pBdr>
              <w:rPr>
                <w:rFonts w:ascii="Calibri" w:eastAsia="Calibri" w:hAnsi="Calibri" w:cs="Calibri"/>
                <w:bCs/>
                <w:color w:val="000000"/>
              </w:rPr>
            </w:pPr>
            <w:r w:rsidRPr="0048203E">
              <w:rPr>
                <w:rFonts w:ascii="Calibri" w:eastAsia="Calibri" w:hAnsi="Calibri" w:cs="Calibri"/>
                <w:bCs/>
                <w:color w:val="000000"/>
              </w:rPr>
              <w:t>The multidimensional dimension of the integrative-strategic model. (3)</w:t>
            </w:r>
          </w:p>
        </w:tc>
        <w:tc>
          <w:tcPr>
            <w:tcW w:w="2790" w:type="dxa"/>
            <w:tcBorders>
              <w:top w:val="single" w:sz="4" w:space="0" w:color="000000"/>
              <w:left w:val="single" w:sz="4" w:space="0" w:color="000000"/>
              <w:bottom w:val="single" w:sz="4" w:space="0" w:color="000000"/>
              <w:right w:val="single" w:sz="4" w:space="0" w:color="000000"/>
            </w:tcBorders>
            <w:vAlign w:val="center"/>
          </w:tcPr>
          <w:p w14:paraId="169BF391" w14:textId="474F919C"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5291FAEB" w14:textId="77777777" w:rsidR="002744CE" w:rsidRPr="00B204AA" w:rsidRDefault="002744CE" w:rsidP="002744CE">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77DBC63B" w14:textId="4553DCC4"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35F9852F" w14:textId="77777777" w:rsidTr="00CE2F9B">
        <w:trPr>
          <w:jc w:val="center"/>
        </w:trPr>
        <w:tc>
          <w:tcPr>
            <w:tcW w:w="4585" w:type="dxa"/>
            <w:tcBorders>
              <w:top w:val="single" w:sz="4" w:space="0" w:color="000000"/>
              <w:left w:val="single" w:sz="4" w:space="0" w:color="000000"/>
              <w:bottom w:val="single" w:sz="4" w:space="0" w:color="000000"/>
              <w:right w:val="single" w:sz="4" w:space="0" w:color="000000"/>
            </w:tcBorders>
          </w:tcPr>
          <w:p w14:paraId="47E2E2B7" w14:textId="776A8AC4" w:rsidR="002744CE" w:rsidRPr="00644456" w:rsidRDefault="002744CE" w:rsidP="002744CE">
            <w:pPr>
              <w:pBdr>
                <w:top w:val="nil"/>
                <w:left w:val="nil"/>
                <w:bottom w:val="nil"/>
                <w:right w:val="nil"/>
                <w:between w:val="nil"/>
              </w:pBdr>
              <w:rPr>
                <w:rFonts w:ascii="Calibri" w:eastAsia="Calibri" w:hAnsi="Calibri" w:cs="Calibri"/>
                <w:bCs/>
                <w:color w:val="000000"/>
              </w:rPr>
            </w:pPr>
            <w:r w:rsidRPr="0080390E">
              <w:rPr>
                <w:rFonts w:asciiTheme="minorHAnsi" w:hAnsiTheme="minorHAnsi" w:cstheme="minorHAnsi"/>
                <w:lang w:val="en-US"/>
              </w:rPr>
              <w:t>Virtual Reality Exposure Therapy</w:t>
            </w:r>
          </w:p>
        </w:tc>
        <w:tc>
          <w:tcPr>
            <w:tcW w:w="2790" w:type="dxa"/>
            <w:tcBorders>
              <w:top w:val="single" w:sz="4" w:space="0" w:color="000000"/>
              <w:left w:val="single" w:sz="4" w:space="0" w:color="000000"/>
              <w:bottom w:val="single" w:sz="4" w:space="0" w:color="000000"/>
              <w:right w:val="single" w:sz="4" w:space="0" w:color="000000"/>
            </w:tcBorders>
            <w:vAlign w:val="center"/>
          </w:tcPr>
          <w:p w14:paraId="66206B55" w14:textId="086DD881"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7917952A" w14:textId="77777777" w:rsidR="002744CE" w:rsidRPr="00B204AA" w:rsidRDefault="002744CE" w:rsidP="002744CE">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04C28874" w14:textId="18C27754"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02C366F6" w14:textId="77777777" w:rsidTr="00A42460">
        <w:trPr>
          <w:jc w:val="center"/>
        </w:trPr>
        <w:tc>
          <w:tcPr>
            <w:tcW w:w="4585" w:type="dxa"/>
            <w:tcBorders>
              <w:top w:val="single" w:sz="4" w:space="0" w:color="000000"/>
              <w:left w:val="single" w:sz="4" w:space="0" w:color="000000"/>
              <w:bottom w:val="single" w:sz="4" w:space="0" w:color="000000"/>
              <w:right w:val="single" w:sz="4" w:space="0" w:color="000000"/>
            </w:tcBorders>
          </w:tcPr>
          <w:p w14:paraId="40773B02" w14:textId="4D5A6C20" w:rsidR="002744CE" w:rsidRPr="00644456" w:rsidRDefault="002744CE" w:rsidP="002744CE">
            <w:pPr>
              <w:pBdr>
                <w:top w:val="nil"/>
                <w:left w:val="nil"/>
                <w:bottom w:val="nil"/>
                <w:right w:val="nil"/>
                <w:between w:val="nil"/>
              </w:pBdr>
              <w:rPr>
                <w:rFonts w:ascii="Calibri" w:eastAsia="Calibri" w:hAnsi="Calibri" w:cs="Calibri"/>
                <w:bCs/>
                <w:color w:val="000000"/>
              </w:rPr>
            </w:pPr>
            <w:r w:rsidRPr="0080390E">
              <w:rPr>
                <w:rFonts w:asciiTheme="minorHAnsi" w:hAnsiTheme="minorHAnsi" w:cstheme="minorHAnsi"/>
                <w:lang w:val="en-US"/>
              </w:rPr>
              <w:lastRenderedPageBreak/>
              <w:t>Presentation of a self-help intervention protocol to reduce anxiety (protocol, tools, intervention)</w:t>
            </w:r>
          </w:p>
        </w:tc>
        <w:tc>
          <w:tcPr>
            <w:tcW w:w="2790" w:type="dxa"/>
            <w:tcBorders>
              <w:top w:val="single" w:sz="4" w:space="0" w:color="000000"/>
              <w:left w:val="single" w:sz="4" w:space="0" w:color="000000"/>
              <w:bottom w:val="single" w:sz="4" w:space="0" w:color="000000"/>
              <w:right w:val="single" w:sz="4" w:space="0" w:color="000000"/>
            </w:tcBorders>
            <w:vAlign w:val="center"/>
          </w:tcPr>
          <w:p w14:paraId="391F9AE3" w14:textId="28A6F594" w:rsidR="002744CE" w:rsidRDefault="002744CE" w:rsidP="002744CE">
            <w:pPr>
              <w:pBdr>
                <w:top w:val="nil"/>
                <w:left w:val="nil"/>
                <w:bottom w:val="nil"/>
                <w:right w:val="nil"/>
                <w:between w:val="nil"/>
              </w:pBdr>
              <w:jc w:val="center"/>
              <w:rPr>
                <w:rFonts w:ascii="Calibri" w:eastAsia="Calibri" w:hAnsi="Calibri" w:cs="Calibri"/>
                <w:color w:val="000000"/>
              </w:rPr>
            </w:pPr>
            <w:r w:rsidRPr="00B204AA">
              <w:rPr>
                <w:rFonts w:asciiTheme="minorHAnsi" w:hAnsiTheme="minorHAnsi" w:cstheme="minorHAnsi"/>
              </w:rPr>
              <w:t>Exercise, case study, explanation, demonstration</w:t>
            </w:r>
          </w:p>
        </w:tc>
        <w:tc>
          <w:tcPr>
            <w:tcW w:w="2826" w:type="dxa"/>
            <w:tcBorders>
              <w:top w:val="single" w:sz="4" w:space="0" w:color="000000"/>
              <w:left w:val="single" w:sz="4" w:space="0" w:color="000000"/>
              <w:bottom w:val="single" w:sz="4" w:space="0" w:color="000000"/>
              <w:right w:val="single" w:sz="4" w:space="0" w:color="000000"/>
            </w:tcBorders>
            <w:vAlign w:val="center"/>
          </w:tcPr>
          <w:p w14:paraId="2827F7AC" w14:textId="77777777" w:rsidR="002744CE" w:rsidRPr="00B204AA" w:rsidRDefault="002744CE" w:rsidP="002744CE">
            <w:pPr>
              <w:pStyle w:val="NoSpacing"/>
              <w:jc w:val="center"/>
              <w:rPr>
                <w:rFonts w:asciiTheme="minorHAnsi" w:hAnsiTheme="minorHAnsi" w:cstheme="minorHAnsi"/>
                <w:b/>
              </w:rPr>
            </w:pPr>
            <w:r w:rsidRPr="00B204AA">
              <w:rPr>
                <w:rFonts w:asciiTheme="minorHAnsi" w:hAnsiTheme="minorHAnsi" w:cstheme="minorHAnsi"/>
              </w:rPr>
              <w:t>Individual and group practical exercises</w:t>
            </w:r>
          </w:p>
          <w:p w14:paraId="0C85C42B" w14:textId="20555136" w:rsidR="002744CE" w:rsidRDefault="002744CE" w:rsidP="002744CE">
            <w:pPr>
              <w:pBdr>
                <w:top w:val="nil"/>
                <w:left w:val="nil"/>
                <w:bottom w:val="nil"/>
                <w:right w:val="nil"/>
                <w:between w:val="nil"/>
              </w:pBdr>
              <w:jc w:val="center"/>
              <w:rPr>
                <w:rFonts w:ascii="Calibri" w:eastAsia="Calibri" w:hAnsi="Calibri" w:cs="Calibri"/>
                <w:b/>
                <w:color w:val="000000"/>
              </w:rPr>
            </w:pPr>
            <w:r w:rsidRPr="00B204AA">
              <w:rPr>
                <w:rFonts w:asciiTheme="minorHAnsi" w:hAnsiTheme="minorHAnsi" w:cstheme="minorHAnsi"/>
              </w:rPr>
              <w:t>Case studies</w:t>
            </w:r>
          </w:p>
        </w:tc>
      </w:tr>
      <w:tr w:rsidR="002744CE" w14:paraId="0C75607E" w14:textId="77777777">
        <w:trPr>
          <w:jc w:val="center"/>
        </w:trPr>
        <w:tc>
          <w:tcPr>
            <w:tcW w:w="10201" w:type="dxa"/>
            <w:gridSpan w:val="3"/>
            <w:shd w:val="clear" w:color="auto" w:fill="FFFFFF"/>
          </w:tcPr>
          <w:p w14:paraId="02E0FDCD" w14:textId="65C56B80" w:rsidR="002744CE" w:rsidRDefault="002744CE" w:rsidP="00476A94">
            <w:pPr>
              <w:pBdr>
                <w:top w:val="nil"/>
                <w:left w:val="nil"/>
                <w:bottom w:val="nil"/>
                <w:right w:val="nil"/>
                <w:between w:val="nil"/>
              </w:pBdr>
              <w:rPr>
                <w:rFonts w:ascii="Calibri" w:eastAsia="Calibri" w:hAnsi="Calibri" w:cs="Calibri"/>
                <w:color w:val="000000"/>
              </w:rPr>
            </w:pP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000000">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5805D698" w:rsidR="00795C64" w:rsidRDefault="00613F34">
            <w:pPr>
              <w:pBdr>
                <w:top w:val="nil"/>
                <w:left w:val="nil"/>
                <w:bottom w:val="nil"/>
                <w:right w:val="nil"/>
                <w:between w:val="nil"/>
              </w:pBdr>
              <w:rPr>
                <w:rFonts w:ascii="Calibri" w:eastAsia="Calibri" w:hAnsi="Calibri" w:cs="Calibri"/>
                <w:color w:val="000000"/>
              </w:rPr>
            </w:pPr>
            <w:r w:rsidRPr="00B204AA">
              <w:rPr>
                <w:rFonts w:asciiTheme="minorHAnsi" w:hAnsiTheme="minorHAnsi" w:cstheme="minorHAnsi"/>
              </w:rPr>
              <w:t>The profession of psychologist requires an interdisciplinary education, which includes neuroscience topics that are indispensable to the profession of psychologist in general and clinical psychologist in particular. Applicability concerns the understanding of the human organism with bio-psycho-social function.</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751EBBE8" w14:textId="3072E118" w:rsidR="0059122B" w:rsidRPr="0050217E" w:rsidRDefault="00F14999"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eastAsia="Calibri" w:hAnsi="Calibri" w:cs="Calibri"/>
          <w:color w:val="000000"/>
        </w:rPr>
        <w:t xml:space="preserve"> </w:t>
      </w:r>
      <w:r w:rsidR="0059122B" w:rsidRPr="0050217E">
        <w:rPr>
          <w:rFonts w:ascii="Calibri" w:hAnsi="Calibri" w:cs="Calibri"/>
        </w:rPr>
        <w:t xml:space="preserve">To complete the tasks defined in the assessment section the use of </w:t>
      </w:r>
      <w:r w:rsidR="00CB740A" w:rsidRPr="0050217E">
        <w:rPr>
          <w:rFonts w:ascii="Calibri" w:hAnsi="Calibri" w:cs="Calibri"/>
        </w:rPr>
        <w:t xml:space="preserve">generative </w:t>
      </w:r>
      <w:r w:rsidR="0059122B" w:rsidRPr="0050217E">
        <w:rPr>
          <w:rFonts w:ascii="Calibri" w:hAnsi="Calibri" w:cs="Calibri"/>
        </w:rPr>
        <w:t>A</w:t>
      </w:r>
      <w:r w:rsidR="00F41385" w:rsidRPr="0050217E">
        <w:rPr>
          <w:rFonts w:ascii="Calibri" w:hAnsi="Calibri" w:cs="Calibri"/>
        </w:rPr>
        <w:t>I</w:t>
      </w:r>
      <w:r w:rsidR="0059122B" w:rsidRPr="0050217E">
        <w:rPr>
          <w:rFonts w:ascii="Calibri" w:hAnsi="Calibri" w:cs="Calibri"/>
        </w:rPr>
        <w:t>I tools is permitted for generating ideas</w:t>
      </w:r>
      <w:r w:rsidR="00E678EB">
        <w:rPr>
          <w:rFonts w:ascii="Calibri" w:hAnsi="Calibri" w:cs="Calibri"/>
        </w:rPr>
        <w:t xml:space="preserve">, </w:t>
      </w:r>
      <w:r w:rsidR="0059122B" w:rsidRPr="0050217E">
        <w:rPr>
          <w:rFonts w:ascii="Calibri" w:hAnsi="Calibri" w:cs="Calibri"/>
        </w:rPr>
        <w:t xml:space="preserve">text rewriting, editing/reviewing. </w:t>
      </w:r>
    </w:p>
    <w:p w14:paraId="7F4F2D97" w14:textId="0F991574"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The most well-known examples of gen</w:t>
      </w:r>
      <w:r w:rsidR="00CB740A" w:rsidRPr="0050217E">
        <w:rPr>
          <w:rFonts w:ascii="Calibri" w:hAnsi="Calibri" w:cs="Calibri"/>
        </w:rPr>
        <w:t xml:space="preserve">erative </w:t>
      </w:r>
      <w:r w:rsidRPr="0050217E">
        <w:rPr>
          <w:rFonts w:ascii="Calibri" w:hAnsi="Calibri" w:cs="Calibri"/>
        </w:rPr>
        <w:t>A</w:t>
      </w:r>
      <w:r w:rsidR="00F41385" w:rsidRPr="0050217E">
        <w:rPr>
          <w:rFonts w:ascii="Calibri" w:hAnsi="Calibri" w:cs="Calibri"/>
        </w:rPr>
        <w:t>I</w:t>
      </w:r>
      <w:r w:rsidRPr="0050217E">
        <w:rPr>
          <w:rFonts w:ascii="Calibri" w:hAnsi="Calibri" w:cs="Calibri"/>
        </w:rPr>
        <w:t xml:space="preserve">I tools include, but are not limited to: ChatGPT, Google Gemini, Copilot for text, or </w:t>
      </w:r>
      <w:proofErr w:type="spellStart"/>
      <w:r w:rsidRPr="0050217E">
        <w:rPr>
          <w:rFonts w:ascii="Calibri" w:hAnsi="Calibri" w:cs="Calibri"/>
        </w:rPr>
        <w:t>MidJourney</w:t>
      </w:r>
      <w:proofErr w:type="spellEnd"/>
      <w:r w:rsidRPr="0050217E">
        <w:rPr>
          <w:rFonts w:ascii="Calibri" w:hAnsi="Calibri" w:cs="Calibri"/>
        </w:rPr>
        <w:t xml:space="preserve"> for images.</w:t>
      </w:r>
    </w:p>
    <w:p w14:paraId="1B94EB26" w14:textId="417E32D5"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 xml:space="preserve">Each student will specify, in a statement written separately for each assignment, according to the model in Annex 3 of the </w:t>
      </w:r>
      <w:hyperlink r:id="rId10" w:history="1">
        <w:r w:rsidRPr="0050217E">
          <w:rPr>
            <w:rStyle w:val="Hyperlink"/>
            <w:rFonts w:ascii="Calibri" w:hAnsi="Calibri" w:cs="Calibri"/>
          </w:rPr>
          <w:t>Regulation on the use of generative artificial intelligence in the educational process at UVT</w:t>
        </w:r>
      </w:hyperlink>
      <w:r w:rsidRPr="0050217E">
        <w:rPr>
          <w:rFonts w:ascii="Calibri" w:hAnsi="Calibri" w:cs="Calibri"/>
        </w:rPr>
        <w:t>, the tool they used, how it was used, and the part of the assignment in which it was used.</w:t>
      </w:r>
      <w:r w:rsidR="0050217E" w:rsidRPr="0050217E">
        <w:rPr>
          <w:rFonts w:ascii="Calibri" w:hAnsi="Calibri" w:cs="Calibri"/>
        </w:rPr>
        <w:t xml:space="preserve"> </w:t>
      </w:r>
      <w:r w:rsidR="0050217E" w:rsidRPr="00E678EB">
        <w:rPr>
          <w:rFonts w:ascii="Calibri" w:hAnsi="Calibri" w:cs="Calibri"/>
        </w:rPr>
        <w:t>The statement will be included by the student at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95C64" w14:paraId="0B4F7881" w14:textId="77777777">
        <w:trPr>
          <w:trHeight w:val="477"/>
          <w:jc w:val="center"/>
        </w:trPr>
        <w:tc>
          <w:tcPr>
            <w:tcW w:w="2151" w:type="dxa"/>
            <w:vAlign w:val="center"/>
          </w:tcPr>
          <w:p w14:paraId="0659D9A2" w14:textId="6A120581"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Align w:val="center"/>
          </w:tcPr>
          <w:p w14:paraId="4232A47C" w14:textId="58D00F9E" w:rsidR="00990882" w:rsidRDefault="0099088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Oral exam</w:t>
            </w:r>
          </w:p>
          <w:p w14:paraId="3FFEE129" w14:textId="704FD887" w:rsidR="00795C64" w:rsidRDefault="00045C9B">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w:t>
            </w:r>
            <w:r w:rsidRPr="00045C9B">
              <w:rPr>
                <w:rFonts w:ascii="Calibri" w:eastAsia="Calibri" w:hAnsi="Calibri" w:cs="Calibri"/>
                <w:color w:val="000000"/>
              </w:rPr>
              <w:t>sychotherapeutic intervention plan</w:t>
            </w:r>
            <w:r w:rsidR="00990882">
              <w:rPr>
                <w:rFonts w:ascii="Calibri" w:eastAsia="Calibri" w:hAnsi="Calibri" w:cs="Calibri"/>
                <w:color w:val="000000"/>
              </w:rPr>
              <w:t xml:space="preserve"> </w:t>
            </w:r>
          </w:p>
        </w:tc>
        <w:tc>
          <w:tcPr>
            <w:tcW w:w="2835" w:type="dxa"/>
            <w:vAlign w:val="center"/>
          </w:tcPr>
          <w:p w14:paraId="6F9BD151" w14:textId="736717CF" w:rsidR="00377C08" w:rsidRPr="000412ED" w:rsidRDefault="00045C9B" w:rsidP="000412ED">
            <w:pPr>
              <w:pBdr>
                <w:top w:val="nil"/>
                <w:left w:val="nil"/>
                <w:bottom w:val="nil"/>
                <w:right w:val="nil"/>
                <w:between w:val="nil"/>
              </w:pBdr>
              <w:ind w:left="360"/>
              <w:rPr>
                <w:rFonts w:ascii="Calibri" w:hAnsi="Calibri" w:cs="Calibri"/>
                <w:color w:val="000000"/>
                <w:lang w:val="en-US"/>
              </w:rPr>
            </w:pPr>
            <w:r w:rsidRPr="000412ED">
              <w:rPr>
                <w:rFonts w:ascii="Calibri" w:eastAsia="Calibri" w:hAnsi="Calibri" w:cs="Calibri"/>
                <w:color w:val="000000"/>
              </w:rPr>
              <w:t>Students will develop</w:t>
            </w:r>
            <w:r w:rsidR="00990882" w:rsidRPr="000412ED">
              <w:rPr>
                <w:rFonts w:ascii="Calibri" w:eastAsia="Calibri" w:hAnsi="Calibri" w:cs="Calibri"/>
                <w:color w:val="000000"/>
              </w:rPr>
              <w:t xml:space="preserve"> and present</w:t>
            </w:r>
            <w:r w:rsidRPr="000412ED">
              <w:rPr>
                <w:rFonts w:ascii="Calibri" w:eastAsia="Calibri" w:hAnsi="Calibri" w:cs="Calibri"/>
                <w:color w:val="000000"/>
              </w:rPr>
              <w:t xml:space="preserve"> a psychotherapeutic intervention plan</w:t>
            </w:r>
            <w:r w:rsidR="00377C08" w:rsidRPr="000412ED">
              <w:rPr>
                <w:rFonts w:ascii="Calibri" w:eastAsia="Calibri" w:hAnsi="Calibri" w:cs="Calibri"/>
                <w:color w:val="000000"/>
              </w:rPr>
              <w:t xml:space="preserve"> </w:t>
            </w:r>
            <w:r w:rsidR="00377C08" w:rsidRPr="000412ED">
              <w:rPr>
                <w:rFonts w:ascii="Calibri" w:hAnsi="Calibri" w:cs="Calibri"/>
                <w:color w:val="000000"/>
                <w:lang w:val="en-US"/>
              </w:rPr>
              <w:t>for a case (e.g., PTSD, social phobia, anxiety). The project will include:</w:t>
            </w:r>
            <w:r w:rsidR="000412ED">
              <w:rPr>
                <w:rFonts w:ascii="Calibri" w:hAnsi="Calibri" w:cs="Calibri"/>
                <w:color w:val="000000"/>
                <w:lang w:val="en-US"/>
              </w:rPr>
              <w:t xml:space="preserve"> (1)</w:t>
            </w:r>
          </w:p>
          <w:p w14:paraId="6BA1CBF9" w14:textId="391B0EB0" w:rsidR="00795C64" w:rsidRPr="000412ED" w:rsidRDefault="00377C08" w:rsidP="000412ED">
            <w:pPr>
              <w:pBdr>
                <w:top w:val="nil"/>
                <w:left w:val="nil"/>
                <w:bottom w:val="nil"/>
                <w:right w:val="nil"/>
                <w:between w:val="nil"/>
              </w:pBdr>
              <w:ind w:left="360"/>
              <w:rPr>
                <w:rFonts w:ascii="Calibri" w:eastAsia="Calibri" w:hAnsi="Calibri" w:cs="Calibri"/>
                <w:color w:val="000000"/>
                <w:lang w:val="en-US"/>
              </w:rPr>
            </w:pPr>
            <w:r w:rsidRPr="000412ED">
              <w:rPr>
                <w:rFonts w:ascii="Calibri" w:eastAsia="Calibri" w:hAnsi="Calibri" w:cs="Calibri"/>
                <w:color w:val="000000"/>
                <w:lang w:val="en-US"/>
              </w:rPr>
              <w:t xml:space="preserve">Case conceptualization using at least three axes of the integrative model. (2) Description of the application of the EMDR protocol, detailing the procedure for two phases of your choice. (3) Integration of VR technology: explain </w:t>
            </w:r>
            <w:r w:rsidRPr="000412ED">
              <w:rPr>
                <w:rFonts w:ascii="Calibri" w:eastAsia="Calibri" w:hAnsi="Calibri" w:cs="Calibri"/>
                <w:color w:val="000000"/>
                <w:lang w:val="en-US"/>
              </w:rPr>
              <w:lastRenderedPageBreak/>
              <w:t xml:space="preserve">how digital immersion enhances </w:t>
            </w:r>
            <w:r w:rsidR="001D4ED9" w:rsidRPr="000412ED">
              <w:rPr>
                <w:rFonts w:ascii="Calibri" w:eastAsia="Calibri" w:hAnsi="Calibri" w:cs="Calibri"/>
                <w:color w:val="000000"/>
                <w:lang w:val="en-US"/>
              </w:rPr>
              <w:t>intervention</w:t>
            </w:r>
            <w:r w:rsidRPr="000412ED">
              <w:rPr>
                <w:rFonts w:ascii="Calibri" w:eastAsia="Calibri" w:hAnsi="Calibri" w:cs="Calibri"/>
                <w:color w:val="000000"/>
                <w:lang w:val="en-US"/>
              </w:rPr>
              <w:t xml:space="preserve"> (e.g., for exposure, relaxation, or resource activation)</w:t>
            </w:r>
            <w:r w:rsidR="000412ED" w:rsidRPr="000412ED">
              <w:rPr>
                <w:rFonts w:ascii="Calibri" w:eastAsia="Calibri" w:hAnsi="Calibri" w:cs="Calibri"/>
                <w:color w:val="000000"/>
                <w:lang w:val="en-US"/>
              </w:rPr>
              <w:t>.</w:t>
            </w:r>
          </w:p>
          <w:p w14:paraId="3010BC69" w14:textId="3F29C3DB" w:rsidR="000412ED" w:rsidRPr="000412ED" w:rsidRDefault="000921F5" w:rsidP="000412ED">
            <w:pPr>
              <w:pBdr>
                <w:top w:val="nil"/>
                <w:left w:val="nil"/>
                <w:bottom w:val="nil"/>
                <w:right w:val="nil"/>
                <w:between w:val="nil"/>
              </w:pBdr>
              <w:rPr>
                <w:rFonts w:ascii="Calibri" w:eastAsia="Calibri" w:hAnsi="Calibri" w:cs="Calibri"/>
                <w:color w:val="000000"/>
                <w:lang w:val="en-US"/>
              </w:rPr>
            </w:pPr>
            <w:r w:rsidRPr="000921F5">
              <w:rPr>
                <w:rFonts w:ascii="Calibri" w:eastAsia="Calibri" w:hAnsi="Calibri" w:cs="Calibri"/>
                <w:color w:val="000000"/>
                <w:lang w:val="en-US"/>
              </w:rPr>
              <w:t>It is mandatory that the intervention be uploaded to Classroom at least one week before the exam.</w:t>
            </w:r>
            <w:r>
              <w:rPr>
                <w:rFonts w:ascii="Calibri" w:eastAsia="Calibri" w:hAnsi="Calibri" w:cs="Calibri"/>
                <w:color w:val="000000"/>
                <w:lang w:val="en-US"/>
              </w:rPr>
              <w:t xml:space="preserve"> </w:t>
            </w:r>
            <w:r w:rsidR="007166CE" w:rsidRPr="007166CE">
              <w:rPr>
                <w:rFonts w:ascii="Calibri" w:eastAsia="Calibri" w:hAnsi="Calibri" w:cs="Calibri"/>
                <w:color w:val="000000"/>
                <w:lang w:val="en-US"/>
              </w:rPr>
              <w:t>To pass the exam, the minimum grade must be 5</w:t>
            </w:r>
            <w:r w:rsidR="007166CE">
              <w:rPr>
                <w:rFonts w:ascii="Calibri" w:eastAsia="Calibri" w:hAnsi="Calibri" w:cs="Calibri"/>
                <w:color w:val="000000"/>
                <w:lang w:val="en-US"/>
              </w:rPr>
              <w:t xml:space="preserve"> (five)</w:t>
            </w:r>
            <w:r w:rsidR="007166CE" w:rsidRPr="007166CE">
              <w:rPr>
                <w:rFonts w:ascii="Calibri" w:eastAsia="Calibri" w:hAnsi="Calibri" w:cs="Calibri"/>
                <w:color w:val="000000"/>
                <w:lang w:val="en-US"/>
              </w:rPr>
              <w:t>.</w:t>
            </w:r>
          </w:p>
        </w:tc>
        <w:tc>
          <w:tcPr>
            <w:tcW w:w="1984" w:type="dxa"/>
            <w:vAlign w:val="center"/>
          </w:tcPr>
          <w:p w14:paraId="0D18CBCF" w14:textId="7B86145E" w:rsidR="00795C64" w:rsidRDefault="00F853BE">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lastRenderedPageBreak/>
              <w:t>75%</w:t>
            </w:r>
          </w:p>
        </w:tc>
      </w:tr>
      <w:tr w:rsidR="00795C64" w14:paraId="163E246F" w14:textId="77777777">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4AADC981" w14:textId="11556670" w:rsidR="00795C64" w:rsidRDefault="00DA13D9">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w:t>
            </w:r>
            <w:r w:rsidRPr="00DA13D9">
              <w:rPr>
                <w:rFonts w:ascii="Calibri" w:eastAsia="Calibri" w:hAnsi="Calibri" w:cs="Calibri"/>
                <w:color w:val="000000"/>
              </w:rPr>
              <w:t>ntervention based on the EMDR protocol</w:t>
            </w:r>
            <w:r w:rsidR="00705DB0">
              <w:rPr>
                <w:rFonts w:ascii="Calibri" w:eastAsia="Calibri" w:hAnsi="Calibri" w:cs="Calibri"/>
                <w:color w:val="000000"/>
              </w:rPr>
              <w:t xml:space="preserve"> (group </w:t>
            </w:r>
            <w:r w:rsidR="00CA07B9">
              <w:rPr>
                <w:rFonts w:ascii="Calibri" w:eastAsia="Calibri" w:hAnsi="Calibri" w:cs="Calibri"/>
                <w:color w:val="000000"/>
              </w:rPr>
              <w:t>presentation</w:t>
            </w:r>
            <w:r w:rsidR="00705DB0">
              <w:rPr>
                <w:rFonts w:ascii="Calibri" w:eastAsia="Calibri" w:hAnsi="Calibri" w:cs="Calibri"/>
                <w:color w:val="000000"/>
              </w:rPr>
              <w:t>)</w:t>
            </w:r>
          </w:p>
        </w:tc>
        <w:tc>
          <w:tcPr>
            <w:tcW w:w="2835" w:type="dxa"/>
            <w:vAlign w:val="center"/>
          </w:tcPr>
          <w:p w14:paraId="5F8BB2B6" w14:textId="77777777" w:rsidR="00795C64" w:rsidRDefault="0061249B">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For seminar 7, s</w:t>
            </w:r>
            <w:r w:rsidR="00DA13D9" w:rsidRPr="00DA13D9">
              <w:rPr>
                <w:rFonts w:ascii="Calibri" w:eastAsia="Calibri" w:hAnsi="Calibri" w:cs="Calibri"/>
                <w:color w:val="000000"/>
              </w:rPr>
              <w:t>tudents will simulate an intervention based on the EMDR protocol, detailing the application of two specific phases (for example, the preparation phase and the desensitization phase).</w:t>
            </w:r>
          </w:p>
          <w:p w14:paraId="0D53DFEA" w14:textId="6B861512" w:rsidR="00F263CD" w:rsidRPr="00B204AA" w:rsidRDefault="009A11CB" w:rsidP="00F263CD">
            <w:pPr>
              <w:pStyle w:val="NoSpacing"/>
              <w:rPr>
                <w:rFonts w:asciiTheme="minorHAnsi" w:hAnsiTheme="minorHAnsi" w:cstheme="minorHAnsi"/>
              </w:rPr>
            </w:pPr>
            <w:r w:rsidRPr="00B204AA">
              <w:rPr>
                <w:rFonts w:asciiTheme="minorHAnsi" w:hAnsiTheme="minorHAnsi" w:cstheme="minorHAnsi"/>
              </w:rPr>
              <w:t xml:space="preserve">At the end of the semester, each student must have passed the seminar evaluation, meaning that the grade obtained must be at least 5 (five). </w:t>
            </w:r>
            <w:r w:rsidR="00F263CD" w:rsidRPr="00B204AA">
              <w:rPr>
                <w:rFonts w:asciiTheme="minorHAnsi" w:hAnsiTheme="minorHAnsi" w:cstheme="minorHAnsi"/>
              </w:rPr>
              <w:t>Passing the seminar with a minimum grade of 5 (five) is a prerequisite for sitting the final exam. The seminar grade is carried over and does not need to be retaken in each resit or grade-improvement session.</w:t>
            </w:r>
          </w:p>
          <w:p w14:paraId="08182C37" w14:textId="65C1C7C8" w:rsidR="00F263CD" w:rsidRDefault="00F263CD" w:rsidP="00F263CD">
            <w:pPr>
              <w:pBdr>
                <w:top w:val="nil"/>
                <w:left w:val="nil"/>
                <w:bottom w:val="nil"/>
                <w:right w:val="nil"/>
                <w:between w:val="nil"/>
              </w:pBdr>
              <w:rPr>
                <w:rFonts w:ascii="Calibri" w:eastAsia="Calibri" w:hAnsi="Calibri" w:cs="Calibri"/>
                <w:color w:val="000000"/>
              </w:rPr>
            </w:pPr>
            <w:r w:rsidRPr="00B204AA">
              <w:rPr>
                <w:rFonts w:asciiTheme="minorHAnsi" w:hAnsiTheme="minorHAnsi" w:cstheme="minorHAnsi"/>
              </w:rPr>
              <w:t xml:space="preserve">The organization of activities and evaluations, communication with students, and the provision of materials and results will take place both face-to-face and </w:t>
            </w:r>
            <w:r w:rsidRPr="00B204AA">
              <w:rPr>
                <w:rFonts w:asciiTheme="minorHAnsi" w:hAnsiTheme="minorHAnsi" w:cstheme="minorHAnsi"/>
              </w:rPr>
              <w:lastRenderedPageBreak/>
              <w:t>through the Google Classroom platform.</w:t>
            </w:r>
          </w:p>
        </w:tc>
        <w:tc>
          <w:tcPr>
            <w:tcW w:w="1984" w:type="dxa"/>
            <w:vAlign w:val="center"/>
          </w:tcPr>
          <w:p w14:paraId="2264F600" w14:textId="5CEEE42C" w:rsidR="00795C64" w:rsidRDefault="00F853BE">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lastRenderedPageBreak/>
              <w:t>25%</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0B4C7244" w14:textId="77777777" w:rsidR="00617F8F" w:rsidRPr="00B204AA" w:rsidRDefault="00617F8F" w:rsidP="00617F8F">
            <w:pPr>
              <w:pStyle w:val="NoSpacing"/>
              <w:rPr>
                <w:rFonts w:asciiTheme="minorHAnsi" w:hAnsiTheme="minorHAnsi" w:cstheme="minorHAnsi"/>
              </w:rPr>
            </w:pPr>
            <w:r w:rsidRPr="00B204AA">
              <w:rPr>
                <w:rFonts w:asciiTheme="minorHAnsi" w:hAnsiTheme="minorHAnsi" w:cstheme="minorHAnsi"/>
                <w:b/>
                <w:bCs/>
              </w:rPr>
              <w:t>Exam admission requirements</w:t>
            </w:r>
            <w:r w:rsidRPr="00B204AA">
              <w:rPr>
                <w:rFonts w:asciiTheme="minorHAnsi" w:hAnsiTheme="minorHAnsi" w:cstheme="minorHAnsi"/>
              </w:rPr>
              <w:t>:</w:t>
            </w:r>
          </w:p>
          <w:p w14:paraId="0EC84DCF" w14:textId="77777777" w:rsidR="00617F8F" w:rsidRDefault="00617F8F" w:rsidP="00617F8F">
            <w:pPr>
              <w:pStyle w:val="NoSpacing"/>
              <w:numPr>
                <w:ilvl w:val="0"/>
                <w:numId w:val="16"/>
              </w:numPr>
              <w:rPr>
                <w:rFonts w:asciiTheme="minorHAnsi" w:hAnsiTheme="minorHAnsi" w:cstheme="minorHAnsi"/>
              </w:rPr>
            </w:pPr>
            <w:r w:rsidRPr="00B204AA">
              <w:rPr>
                <w:rFonts w:asciiTheme="minorHAnsi" w:hAnsiTheme="minorHAnsi" w:cstheme="minorHAnsi"/>
              </w:rPr>
              <w:t>Completion and passing of the semester assignment given during the seminar</w:t>
            </w:r>
          </w:p>
          <w:p w14:paraId="65C3D389" w14:textId="77777777" w:rsidR="00617F8F" w:rsidRPr="00B204AA" w:rsidRDefault="00617F8F" w:rsidP="00617F8F">
            <w:pPr>
              <w:pStyle w:val="NoSpacing"/>
              <w:numPr>
                <w:ilvl w:val="0"/>
                <w:numId w:val="16"/>
              </w:numPr>
              <w:rPr>
                <w:rFonts w:asciiTheme="minorHAnsi" w:hAnsiTheme="minorHAnsi" w:cstheme="minorHAnsi"/>
              </w:rPr>
            </w:pPr>
            <w:r w:rsidRPr="00B204AA">
              <w:rPr>
                <w:rFonts w:asciiTheme="minorHAnsi" w:hAnsiTheme="minorHAnsi" w:cstheme="minorHAnsi"/>
              </w:rPr>
              <w:t>Attendance of at least 50% of lectures (minimum 7 attendances) and 70% of seminars (minimum 9 attendances).</w:t>
            </w:r>
          </w:p>
          <w:p w14:paraId="2497217D" w14:textId="77777777" w:rsidR="00617F8F" w:rsidRPr="00B204AA" w:rsidRDefault="00617F8F" w:rsidP="00617F8F">
            <w:pPr>
              <w:pStyle w:val="NoSpacing"/>
              <w:rPr>
                <w:rFonts w:asciiTheme="minorHAnsi" w:hAnsiTheme="minorHAnsi" w:cstheme="minorHAnsi"/>
              </w:rPr>
            </w:pPr>
          </w:p>
          <w:p w14:paraId="54EC6F68" w14:textId="77777777" w:rsidR="00617F8F" w:rsidRPr="00B204AA" w:rsidRDefault="00617F8F" w:rsidP="00617F8F">
            <w:pPr>
              <w:pStyle w:val="NoSpacing"/>
              <w:rPr>
                <w:rFonts w:asciiTheme="minorHAnsi" w:hAnsiTheme="minorHAnsi" w:cstheme="minorHAnsi"/>
              </w:rPr>
            </w:pPr>
            <w:r w:rsidRPr="00B204AA">
              <w:rPr>
                <w:rFonts w:asciiTheme="minorHAnsi" w:hAnsiTheme="minorHAnsi" w:cstheme="minorHAnsi"/>
              </w:rPr>
              <w:t>Meeting the attendance requirements is mandatory to be admitted to the exam. Students who do not meet these requirements will not be allowed to take the first exam session, even if they have passed the seminar. To recover attendance and be allowed to take the exam in session B, they must complete an additional assignment consisting of solving a case study, based on the information provided during the seminar. This material must be submitted at least 7 days before the scheduled date for the retake exam (details will be available on Classroom). Specific instructions will be provided during the seminar.</w:t>
            </w:r>
          </w:p>
          <w:p w14:paraId="25042649" w14:textId="16D0AD05" w:rsidR="00795C64" w:rsidRPr="00AA3B43" w:rsidRDefault="00617F8F" w:rsidP="00AA3B43">
            <w:pPr>
              <w:pStyle w:val="NoSpacing"/>
              <w:rPr>
                <w:rFonts w:asciiTheme="minorHAnsi" w:hAnsiTheme="minorHAnsi" w:cstheme="minorHAnsi"/>
              </w:rPr>
            </w:pPr>
            <w:r w:rsidRPr="00B204AA">
              <w:rPr>
                <w:rFonts w:asciiTheme="minorHAnsi" w:hAnsiTheme="minorHAnsi" w:cstheme="minorHAnsi"/>
              </w:rPr>
              <w:t>Students with zero attendance at seminars must re-</w:t>
            </w:r>
            <w:proofErr w:type="spellStart"/>
            <w:r w:rsidRPr="00B204AA">
              <w:rPr>
                <w:rFonts w:asciiTheme="minorHAnsi" w:hAnsiTheme="minorHAnsi" w:cstheme="minorHAnsi"/>
              </w:rPr>
              <w:t>enroll</w:t>
            </w:r>
            <w:proofErr w:type="spellEnd"/>
            <w:r w:rsidRPr="00B204AA">
              <w:rPr>
                <w:rFonts w:asciiTheme="minorHAnsi" w:hAnsiTheme="minorHAnsi" w:cstheme="minorHAnsi"/>
              </w:rPr>
              <w:t xml:space="preserve"> in the course.</w:t>
            </w:r>
          </w:p>
        </w:tc>
      </w:tr>
    </w:tbl>
    <w:p w14:paraId="71A3DA47" w14:textId="77777777" w:rsidR="00795C64" w:rsidRDefault="00795C64">
      <w:pPr>
        <w:spacing w:line="276" w:lineRule="auto"/>
        <w:jc w:val="center"/>
        <w:rPr>
          <w:rFonts w:ascii="Calibri" w:eastAsia="Calibri" w:hAnsi="Calibri" w:cs="Calibri"/>
        </w:rPr>
      </w:pPr>
    </w:p>
    <w:p w14:paraId="35F9C43D" w14:textId="4E6C6449" w:rsidR="00795C64" w:rsidRDefault="00000000">
      <w:pPr>
        <w:spacing w:line="276" w:lineRule="auto"/>
        <w:jc w:val="both"/>
        <w:rPr>
          <w:rFonts w:ascii="Calibri" w:eastAsia="Calibri" w:hAnsi="Calibri" w:cs="Calibri"/>
        </w:rPr>
      </w:pPr>
      <w:r>
        <w:rPr>
          <w:rFonts w:ascii="Calibri" w:eastAsia="Calibri" w:hAnsi="Calibri" w:cs="Calibri"/>
          <w:b/>
        </w:rPr>
        <w:t xml:space="preserve">Date of submission:                                                       </w:t>
      </w:r>
      <w:r w:rsidR="00C54D54">
        <w:rPr>
          <w:rFonts w:ascii="Calibri" w:eastAsia="Calibri" w:hAnsi="Calibri" w:cs="Calibri"/>
          <w:b/>
        </w:rPr>
        <w:tab/>
      </w:r>
      <w:r w:rsidR="00C54D54">
        <w:rPr>
          <w:rFonts w:ascii="Calibri" w:eastAsia="Calibri" w:hAnsi="Calibri" w:cs="Calibri"/>
          <w:b/>
        </w:rPr>
        <w:tab/>
      </w:r>
      <w:r w:rsidR="00C54D54">
        <w:rPr>
          <w:rFonts w:ascii="Calibri" w:eastAsia="Calibri" w:hAnsi="Calibri" w:cs="Calibri"/>
          <w:b/>
        </w:rPr>
        <w:tab/>
      </w:r>
      <w:r>
        <w:rPr>
          <w:rFonts w:ascii="Calibri" w:eastAsia="Calibri" w:hAnsi="Calibri" w:cs="Calibri"/>
          <w:b/>
        </w:rPr>
        <w:t>Titular of the course</w:t>
      </w:r>
      <w:r>
        <w:rPr>
          <w:rFonts w:ascii="Calibri" w:eastAsia="Calibri" w:hAnsi="Calibri" w:cs="Calibri"/>
        </w:rPr>
        <w:t>:</w:t>
      </w:r>
    </w:p>
    <w:p w14:paraId="22FB845F" w14:textId="0D8A0BC8" w:rsidR="00C31EBC" w:rsidRPr="00B204AA" w:rsidRDefault="00000000" w:rsidP="00C54D54">
      <w:pPr>
        <w:spacing w:line="276" w:lineRule="auto"/>
        <w:jc w:val="both"/>
        <w:rPr>
          <w:rFonts w:asciiTheme="minorHAnsi" w:eastAsia="Calibri" w:hAnsiTheme="minorHAnsi" w:cstheme="minorHAnsi"/>
          <w:lang w:val="en-US"/>
        </w:rPr>
      </w:pPr>
      <w:r>
        <w:rPr>
          <w:rFonts w:ascii="Calibri" w:eastAsia="Calibri" w:hAnsi="Calibri" w:cs="Calibri"/>
        </w:rPr>
        <w:t xml:space="preserve">        </w:t>
      </w:r>
      <w:r w:rsidR="00C54D54">
        <w:rPr>
          <w:rFonts w:ascii="Calibri" w:eastAsia="Calibri" w:hAnsi="Calibri" w:cs="Calibri"/>
        </w:rPr>
        <w:t>04.02.2026</w:t>
      </w:r>
      <w:r>
        <w:rPr>
          <w:rFonts w:ascii="Calibri" w:eastAsia="Calibri" w:hAnsi="Calibri" w:cs="Calibri"/>
        </w:rPr>
        <w:t xml:space="preserve">                                                                      </w:t>
      </w:r>
      <w:r w:rsidR="00C54D54">
        <w:rPr>
          <w:rFonts w:ascii="Calibri" w:eastAsia="Calibri" w:hAnsi="Calibri" w:cs="Calibri"/>
        </w:rPr>
        <w:tab/>
      </w:r>
      <w:r w:rsidR="00C54D54">
        <w:rPr>
          <w:rFonts w:ascii="Calibri" w:eastAsia="Calibri" w:hAnsi="Calibri" w:cs="Calibri"/>
        </w:rPr>
        <w:tab/>
      </w:r>
      <w:r w:rsidR="00C31EBC" w:rsidRPr="00B204AA">
        <w:rPr>
          <w:rFonts w:asciiTheme="minorHAnsi" w:eastAsia="Calibri" w:hAnsiTheme="minorHAnsi" w:cstheme="minorHAnsi"/>
          <w:lang w:val="en-US"/>
        </w:rPr>
        <w:t>Otilia Tudorel, PhD</w:t>
      </w:r>
    </w:p>
    <w:p w14:paraId="7008F713" w14:textId="463E9A64" w:rsidR="00C31EBC" w:rsidRDefault="00C31EBC" w:rsidP="00C31EBC">
      <w:pPr>
        <w:spacing w:line="276" w:lineRule="auto"/>
        <w:jc w:val="both"/>
        <w:rPr>
          <w:rFonts w:ascii="Calibri" w:eastAsia="Calibri" w:hAnsi="Calibri" w:cs="Calibri"/>
        </w:rPr>
      </w:pPr>
      <w:r w:rsidRPr="00B204AA">
        <w:rPr>
          <w:rFonts w:asciiTheme="minorHAnsi" w:eastAsia="Calibri" w:hAnsiTheme="minorHAnsi" w:cstheme="minorHAnsi"/>
          <w:lang w:val="en-US"/>
        </w:rPr>
        <w:t>   </w:t>
      </w:r>
      <w:r w:rsidRPr="00B204AA">
        <w:rPr>
          <w:rFonts w:asciiTheme="minorHAnsi" w:eastAsia="Calibri" w:hAnsiTheme="minorHAnsi" w:cstheme="minorHAnsi"/>
          <w:lang w:val="en-US"/>
        </w:rPr>
        <w:tab/>
      </w:r>
      <w:r w:rsidRPr="00B204AA">
        <w:rPr>
          <w:rFonts w:asciiTheme="minorHAnsi" w:eastAsia="Calibri" w:hAnsiTheme="minorHAnsi" w:cstheme="minorHAnsi"/>
          <w:lang w:val="en-US"/>
        </w:rPr>
        <w:tab/>
      </w:r>
      <w:r w:rsidRPr="00B204AA">
        <w:rPr>
          <w:rFonts w:asciiTheme="minorHAnsi" w:eastAsia="Calibri" w:hAnsiTheme="minorHAnsi" w:cstheme="minorHAnsi"/>
          <w:lang w:val="en-US"/>
        </w:rPr>
        <w:tab/>
      </w:r>
      <w:r w:rsidRPr="00B204AA">
        <w:rPr>
          <w:rFonts w:asciiTheme="minorHAnsi" w:eastAsia="Calibri" w:hAnsiTheme="minorHAnsi" w:cstheme="minorHAnsi"/>
          <w:lang w:val="en-US"/>
        </w:rPr>
        <w:tab/>
      </w:r>
      <w:r w:rsidRPr="00B204AA">
        <w:rPr>
          <w:rFonts w:asciiTheme="minorHAnsi" w:eastAsia="Calibri" w:hAnsiTheme="minorHAnsi" w:cstheme="minorHAnsi"/>
          <w:lang w:val="en-US"/>
        </w:rPr>
        <w:tab/>
      </w:r>
      <w:r w:rsidRPr="00B204AA">
        <w:rPr>
          <w:rFonts w:asciiTheme="minorHAnsi" w:eastAsia="Calibri" w:hAnsiTheme="minorHAnsi" w:cstheme="minorHAnsi"/>
          <w:lang w:val="en-US"/>
        </w:rPr>
        <w:tab/>
      </w:r>
      <w:r>
        <w:rPr>
          <w:rFonts w:asciiTheme="minorHAnsi" w:eastAsia="Calibri" w:hAnsiTheme="minorHAnsi" w:cstheme="minorHAnsi"/>
          <w:lang w:val="en-US"/>
        </w:rPr>
        <w:tab/>
      </w:r>
      <w:r w:rsidR="00C54D54">
        <w:rPr>
          <w:rFonts w:asciiTheme="minorHAnsi" w:eastAsia="Calibri" w:hAnsiTheme="minorHAnsi" w:cstheme="minorHAnsi"/>
          <w:lang w:val="en-US"/>
        </w:rPr>
        <w:tab/>
      </w:r>
      <w:r w:rsidR="00C54D54">
        <w:rPr>
          <w:rFonts w:asciiTheme="minorHAnsi" w:eastAsia="Calibri" w:hAnsiTheme="minorHAnsi" w:cstheme="minorHAnsi"/>
          <w:lang w:val="en-US"/>
        </w:rPr>
        <w:tab/>
      </w:r>
      <w:r w:rsidRPr="00B204AA">
        <w:rPr>
          <w:rFonts w:asciiTheme="minorHAnsi" w:eastAsia="Calibri" w:hAnsiTheme="minorHAnsi" w:cstheme="minorHAnsi"/>
          <w:lang w:val="en-US"/>
        </w:rPr>
        <w:t>Associate Professor</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5E5D398A" w14:textId="62A8857D" w:rsidR="00795C64" w:rsidRDefault="00000000">
      <w:pPr>
        <w:spacing w:line="276" w:lineRule="auto"/>
        <w:jc w:val="both"/>
        <w:rPr>
          <w:rFonts w:ascii="Calibri" w:eastAsia="Calibri" w:hAnsi="Calibri" w:cs="Calibri"/>
        </w:rPr>
      </w:pPr>
      <w:r>
        <w:rPr>
          <w:rFonts w:ascii="Calibri" w:eastAsia="Calibri" w:hAnsi="Calibri" w:cs="Calibri"/>
          <w:b/>
        </w:rPr>
        <w:t xml:space="preserve">Date of approval in department:                                </w:t>
      </w: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000000">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p w14:paraId="387E28C9" w14:textId="2577AA23" w:rsidR="00C31EBC" w:rsidRDefault="00A763E4">
      <w:pPr>
        <w:spacing w:line="276" w:lineRule="auto"/>
        <w:jc w:val="center"/>
        <w:rPr>
          <w:rFonts w:ascii="Calibri" w:eastAsia="Calibri" w:hAnsi="Calibri" w:cs="Calibri"/>
        </w:rPr>
      </w:pPr>
      <w:r>
        <w:rPr>
          <w:rFonts w:ascii="Calibri" w:eastAsia="Calibri" w:hAnsi="Calibri" w:cs="Calibri"/>
        </w:rPr>
        <w:t>Andrei Rusu</w:t>
      </w:r>
      <w:r w:rsidR="00FA5105">
        <w:rPr>
          <w:rFonts w:ascii="Calibri" w:eastAsia="Calibri" w:hAnsi="Calibri" w:cs="Calibri"/>
        </w:rPr>
        <w:t>, PhD</w:t>
      </w:r>
    </w:p>
    <w:p w14:paraId="22475DE8" w14:textId="26EA428F" w:rsidR="00FA5105" w:rsidRDefault="00FA5105">
      <w:pPr>
        <w:spacing w:line="276" w:lineRule="auto"/>
        <w:jc w:val="center"/>
        <w:rPr>
          <w:rFonts w:ascii="Calibri" w:eastAsia="Calibri" w:hAnsi="Calibri" w:cs="Calibri"/>
        </w:rPr>
      </w:pPr>
      <w:r w:rsidRPr="00B204AA">
        <w:rPr>
          <w:rFonts w:asciiTheme="minorHAnsi" w:eastAsia="Calibri" w:hAnsiTheme="minorHAnsi" w:cstheme="minorHAnsi"/>
          <w:lang w:val="en-US"/>
        </w:rPr>
        <w:t>Associate Professor</w:t>
      </w:r>
    </w:p>
    <w:sectPr w:rsidR="00FA5105" w:rsidSect="00F14999">
      <w:headerReference w:type="default" r:id="rId11"/>
      <w:footerReference w:type="even" r:id="rId12"/>
      <w:footerReference w:type="default" r:id="rId13"/>
      <w:headerReference w:type="first" r:id="rId14"/>
      <w:footerReference w:type="first" r:id="rId15"/>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75DF" w14:textId="77777777" w:rsidR="00C44EDB" w:rsidRDefault="00C44EDB">
      <w:r>
        <w:separator/>
      </w:r>
    </w:p>
  </w:endnote>
  <w:endnote w:type="continuationSeparator" w:id="0">
    <w:p w14:paraId="6878C131" w14:textId="77777777" w:rsidR="00C44EDB" w:rsidRDefault="00C4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Pr="007B73A4" w:rsidRDefault="00000000">
                          <w:pPr>
                            <w:ind w:left="-425" w:right="-158" w:hanging="425"/>
                            <w:jc w:val="center"/>
                            <w:textDirection w:val="btLr"/>
                            <w:rPr>
                              <w:lang w:val="es-ES"/>
                            </w:rPr>
                          </w:pPr>
                          <w:r w:rsidRPr="007B73A4">
                            <w:rPr>
                              <w:rFonts w:ascii="Arial" w:eastAsia="Arial" w:hAnsi="Arial" w:cs="Arial"/>
                              <w:color w:val="A6A6A6"/>
                              <w:sz w:val="17"/>
                              <w:highlight w:val="white"/>
                              <w:lang w:val="es-ES"/>
                            </w:rPr>
                            <w:t>Adresă poștală: Bd. Vasile Pârvan nr. 4, cod poștal 300223, Timișoara, jud. Timiș, România</w:t>
                          </w:r>
                          <w:r w:rsidRPr="007B73A4">
                            <w:rPr>
                              <w:rFonts w:ascii="Arial" w:eastAsia="Arial" w:hAnsi="Arial" w:cs="Arial"/>
                              <w:color w:val="A6A6A6"/>
                              <w:sz w:val="17"/>
                              <w:highlight w:val="white"/>
                              <w:lang w:val="es-ES"/>
                            </w:rPr>
                            <w:br/>
                            <w:t>Număr de telefon: +40-(0)256-592.300 (310)</w:t>
                          </w:r>
                        </w:p>
                        <w:p w14:paraId="0F59F638" w14:textId="77777777" w:rsidR="00795C64" w:rsidRPr="007B73A4" w:rsidRDefault="00000000">
                          <w:pPr>
                            <w:ind w:left="-425" w:right="-158" w:hanging="425"/>
                            <w:jc w:val="center"/>
                            <w:textDirection w:val="btLr"/>
                            <w:rPr>
                              <w:lang w:val="es-ES"/>
                            </w:rPr>
                          </w:pPr>
                          <w:r w:rsidRPr="007B73A4">
                            <w:rPr>
                              <w:rFonts w:ascii="Arial" w:eastAsia="Arial" w:hAnsi="Arial" w:cs="Arial"/>
                              <w:color w:val="A6A6A6"/>
                              <w:sz w:val="17"/>
                              <w:lang w:val="es-ES"/>
                            </w:rPr>
                            <w:t xml:space="preserve">Adresă de e-mail: </w:t>
                          </w:r>
                          <w:r w:rsidRPr="007B73A4">
                            <w:rPr>
                              <w:rFonts w:ascii="Arial" w:eastAsia="Arial" w:hAnsi="Arial" w:cs="Arial"/>
                              <w:color w:val="0000FF"/>
                              <w:sz w:val="17"/>
                              <w:highlight w:val="white"/>
                              <w:u w:val="single"/>
                              <w:lang w:val="es-ES"/>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Pr="007B73A4" w:rsidRDefault="00000000">
                    <w:pPr>
                      <w:ind w:left="-425" w:right="-158" w:hanging="425"/>
                      <w:jc w:val="center"/>
                      <w:textDirection w:val="btLr"/>
                      <w:rPr>
                        <w:lang w:val="es-ES"/>
                      </w:rPr>
                    </w:pPr>
                    <w:r w:rsidRPr="007B73A4">
                      <w:rPr>
                        <w:rFonts w:ascii="Arial" w:eastAsia="Arial" w:hAnsi="Arial" w:cs="Arial"/>
                        <w:color w:val="A6A6A6"/>
                        <w:sz w:val="17"/>
                        <w:highlight w:val="white"/>
                        <w:lang w:val="es-ES"/>
                      </w:rPr>
                      <w:t>Adresă poștală: Bd. Vasile Pârvan nr. 4, cod poștal 300223, Timișoara, jud. Timiș, România</w:t>
                    </w:r>
                    <w:r w:rsidRPr="007B73A4">
                      <w:rPr>
                        <w:rFonts w:ascii="Arial" w:eastAsia="Arial" w:hAnsi="Arial" w:cs="Arial"/>
                        <w:color w:val="A6A6A6"/>
                        <w:sz w:val="17"/>
                        <w:highlight w:val="white"/>
                        <w:lang w:val="es-ES"/>
                      </w:rPr>
                      <w:br/>
                      <w:t>Număr de telefon: +40-(0)256-592.300 (310)</w:t>
                    </w:r>
                  </w:p>
                  <w:p w14:paraId="0F59F638" w14:textId="77777777" w:rsidR="00795C64" w:rsidRPr="007B73A4" w:rsidRDefault="00000000">
                    <w:pPr>
                      <w:ind w:left="-425" w:right="-158" w:hanging="425"/>
                      <w:jc w:val="center"/>
                      <w:textDirection w:val="btLr"/>
                      <w:rPr>
                        <w:lang w:val="es-ES"/>
                      </w:rPr>
                    </w:pPr>
                    <w:r w:rsidRPr="007B73A4">
                      <w:rPr>
                        <w:rFonts w:ascii="Arial" w:eastAsia="Arial" w:hAnsi="Arial" w:cs="Arial"/>
                        <w:color w:val="A6A6A6"/>
                        <w:sz w:val="17"/>
                        <w:lang w:val="es-ES"/>
                      </w:rPr>
                      <w:t xml:space="preserve">Adresă de e-mail: </w:t>
                    </w:r>
                    <w:r w:rsidRPr="007B73A4">
                      <w:rPr>
                        <w:rFonts w:ascii="Arial" w:eastAsia="Arial" w:hAnsi="Arial" w:cs="Arial"/>
                        <w:color w:val="0000FF"/>
                        <w:sz w:val="17"/>
                        <w:highlight w:val="white"/>
                        <w:u w:val="single"/>
                        <w:lang w:val="es-ES"/>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C0CC" w14:textId="77777777" w:rsidR="00C44EDB" w:rsidRDefault="00C44EDB">
      <w:r>
        <w:separator/>
      </w:r>
    </w:p>
  </w:footnote>
  <w:footnote w:type="continuationSeparator" w:id="0">
    <w:p w14:paraId="1C030261" w14:textId="77777777" w:rsidR="00C44EDB" w:rsidRDefault="00C44EDB">
      <w:r>
        <w:continuationSeparator/>
      </w:r>
    </w:p>
  </w:footnote>
  <w:footnote w:id="1">
    <w:p w14:paraId="784825DC" w14:textId="77777777" w:rsidR="00FE3727" w:rsidRDefault="00FE3727"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6F7D73" w:rsidRDefault="0050217E" w:rsidP="00AA5F3B">
      <w:pPr>
        <w:pStyle w:val="FootnoteText"/>
        <w:jc w:val="both"/>
        <w:rPr>
          <w:lang w:val="ro-RO"/>
        </w:rPr>
      </w:pPr>
      <w:r w:rsidRPr="006F7D73">
        <w:rPr>
          <w:rStyle w:val="FootnoteReference"/>
        </w:rPr>
        <w:footnoteRef/>
      </w:r>
      <w:r w:rsidRPr="006F7D73">
        <w:t xml:space="preserve"> </w:t>
      </w:r>
      <w:r w:rsidR="000D7071" w:rsidRPr="006F7D73">
        <w:t xml:space="preserve">The total number of contact hours and individual study hours will be aligned with the number of credits allocated to the course. One credit corresponds to </w:t>
      </w:r>
      <w:r w:rsidR="0081477F" w:rsidRPr="006F7D73">
        <w:t xml:space="preserve">a total </w:t>
      </w:r>
      <w:r w:rsidR="000D7071" w:rsidRPr="006F7D73">
        <w:t xml:space="preserve">between 25 and 30 hours of teaching activities and individual study. </w:t>
      </w:r>
      <w:r w:rsidR="00255FFC" w:rsidRPr="006F7D73">
        <w:t xml:space="preserve"> At the level of academic departments </w:t>
      </w:r>
      <w:r w:rsidR="000D7071" w:rsidRPr="006F7D73">
        <w:t xml:space="preserve">may </w:t>
      </w:r>
      <w:r w:rsidR="00255FFC" w:rsidRPr="006F7D73">
        <w:t>establish, by discipline categories, the exact equivalence between one credit and the number of hours.</w:t>
      </w:r>
    </w:p>
  </w:footnote>
  <w:footnote w:id="3">
    <w:p w14:paraId="6533C65A" w14:textId="3C3C07E7" w:rsidR="0050217E" w:rsidRPr="006F7D73" w:rsidRDefault="0050217E" w:rsidP="00AA5F3B">
      <w:pPr>
        <w:pStyle w:val="FootnoteText"/>
        <w:jc w:val="both"/>
        <w:rPr>
          <w:lang w:val="ro-RO"/>
        </w:rPr>
      </w:pPr>
      <w:r w:rsidRPr="006F7D73">
        <w:rPr>
          <w:rStyle w:val="FootnoteReference"/>
        </w:rPr>
        <w:footnoteRef/>
      </w:r>
      <w:r w:rsidRPr="006F7D73">
        <w:t xml:space="preserve"> </w:t>
      </w:r>
      <w:r w:rsidR="00AA5F3B" w:rsidRPr="006F7D73">
        <w:t xml:space="preserve">The hours corresponding to examinations are added only to </w:t>
      </w:r>
      <w:r w:rsidR="0081477F" w:rsidRPr="006F7D73">
        <w:t xml:space="preserve">the </w:t>
      </w:r>
      <w:r w:rsidR="00AA5F3B" w:rsidRPr="006F7D73">
        <w:t>point 3.8 – T</w:t>
      </w:r>
      <w:r w:rsidR="0081477F" w:rsidRPr="006F7D73">
        <w:t>he t</w:t>
      </w:r>
      <w:r w:rsidR="00AA5F3B" w:rsidRPr="006F7D73">
        <w:t xml:space="preserve">otal hours per semester, not to </w:t>
      </w:r>
      <w:r w:rsidR="0081477F" w:rsidRPr="006F7D73">
        <w:t xml:space="preserve">be added to the </w:t>
      </w:r>
      <w:r w:rsidR="00AA5F3B" w:rsidRPr="006F7D73">
        <w:t>point 3.7 – Total hours of individual study.</w:t>
      </w:r>
    </w:p>
  </w:footnote>
  <w:footnote w:id="4">
    <w:p w14:paraId="43CAB028" w14:textId="13AE0601" w:rsidR="0050217E" w:rsidRPr="0050217E" w:rsidRDefault="0050217E" w:rsidP="00AA5F3B">
      <w:pPr>
        <w:pStyle w:val="FootnoteText"/>
        <w:jc w:val="both"/>
        <w:rPr>
          <w:lang w:val="ro-RO"/>
        </w:rPr>
      </w:pPr>
      <w:r w:rsidRPr="006F7D73">
        <w:rPr>
          <w:rStyle w:val="FootnoteReference"/>
        </w:rPr>
        <w:footnoteRef/>
      </w:r>
      <w:r w:rsidRPr="006F7D73">
        <w:t xml:space="preserve"> </w:t>
      </w:r>
      <w:r w:rsidR="00AA5F3B" w:rsidRPr="006F7D73">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Pr="007B73A4" w:rsidRDefault="00000000">
                          <w:pPr>
                            <w:jc w:val="right"/>
                            <w:textDirection w:val="btLr"/>
                            <w:rPr>
                              <w:lang w:val="es-ES"/>
                            </w:rPr>
                          </w:pPr>
                          <w:r w:rsidRPr="007B73A4">
                            <w:rPr>
                              <w:rFonts w:ascii="Open Sans" w:eastAsia="Open Sans" w:hAnsi="Open Sans" w:cs="Open Sans"/>
                              <w:color w:val="548DD4"/>
                              <w:sz w:val="16"/>
                              <w:lang w:val="es-ES"/>
                            </w:rPr>
                            <w:t>MINISTERUL EDUCAȚIEI</w:t>
                          </w:r>
                          <w:r w:rsidR="008752E5" w:rsidRPr="007B73A4">
                            <w:rPr>
                              <w:rFonts w:ascii="Open Sans" w:eastAsia="Open Sans" w:hAnsi="Open Sans" w:cs="Open Sans"/>
                              <w:color w:val="548DD4"/>
                              <w:sz w:val="16"/>
                              <w:lang w:val="es-ES"/>
                            </w:rPr>
                            <w:t xml:space="preserve"> ȘI CERCETĂRII</w:t>
                          </w:r>
                        </w:p>
                        <w:p w14:paraId="4F150996" w14:textId="77777777" w:rsidR="00795C64" w:rsidRPr="007B73A4" w:rsidRDefault="00000000">
                          <w:pPr>
                            <w:jc w:val="right"/>
                            <w:textDirection w:val="btLr"/>
                            <w:rPr>
                              <w:lang w:val="es-ES"/>
                            </w:rPr>
                          </w:pPr>
                          <w:r w:rsidRPr="007B73A4">
                            <w:rPr>
                              <w:rFonts w:ascii="Calibri" w:eastAsia="Calibri" w:hAnsi="Calibri" w:cs="Calibri"/>
                              <w:color w:val="5A5A5A"/>
                              <w:sz w:val="22"/>
                              <w:lang w:val="es-ES"/>
                            </w:rPr>
                            <w:t>UNIVERSITATEA DE VEST DIN TIMIȘOARA</w:t>
                          </w:r>
                        </w:p>
                        <w:p w14:paraId="751D8CD1" w14:textId="77777777" w:rsidR="00795C64" w:rsidRPr="007B73A4" w:rsidRDefault="00795C64">
                          <w:pPr>
                            <w:jc w:val="right"/>
                            <w:textDirection w:val="btLr"/>
                            <w:rPr>
                              <w:lang w:val="es-ES"/>
                            </w:rP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Pr="007B73A4" w:rsidRDefault="00000000">
                    <w:pPr>
                      <w:jc w:val="right"/>
                      <w:textDirection w:val="btLr"/>
                      <w:rPr>
                        <w:lang w:val="es-ES"/>
                      </w:rPr>
                    </w:pPr>
                    <w:r w:rsidRPr="007B73A4">
                      <w:rPr>
                        <w:rFonts w:ascii="Open Sans" w:eastAsia="Open Sans" w:hAnsi="Open Sans" w:cs="Open Sans"/>
                        <w:color w:val="548DD4"/>
                        <w:sz w:val="16"/>
                        <w:lang w:val="es-ES"/>
                      </w:rPr>
                      <w:t>MINISTERUL EDUCAȚIEI</w:t>
                    </w:r>
                    <w:r w:rsidR="008752E5" w:rsidRPr="007B73A4">
                      <w:rPr>
                        <w:rFonts w:ascii="Open Sans" w:eastAsia="Open Sans" w:hAnsi="Open Sans" w:cs="Open Sans"/>
                        <w:color w:val="548DD4"/>
                        <w:sz w:val="16"/>
                        <w:lang w:val="es-ES"/>
                      </w:rPr>
                      <w:t xml:space="preserve"> ȘI CERCETĂRII</w:t>
                    </w:r>
                  </w:p>
                  <w:p w14:paraId="4F150996" w14:textId="77777777" w:rsidR="00795C64" w:rsidRPr="007B73A4" w:rsidRDefault="00000000">
                    <w:pPr>
                      <w:jc w:val="right"/>
                      <w:textDirection w:val="btLr"/>
                      <w:rPr>
                        <w:lang w:val="es-ES"/>
                      </w:rPr>
                    </w:pPr>
                    <w:r w:rsidRPr="007B73A4">
                      <w:rPr>
                        <w:rFonts w:ascii="Calibri" w:eastAsia="Calibri" w:hAnsi="Calibri" w:cs="Calibri"/>
                        <w:color w:val="5A5A5A"/>
                        <w:sz w:val="22"/>
                        <w:lang w:val="es-ES"/>
                      </w:rPr>
                      <w:t>UNIVERSITATEA DE VEST DIN TIMIȘOARA</w:t>
                    </w:r>
                  </w:p>
                  <w:p w14:paraId="751D8CD1" w14:textId="77777777" w:rsidR="00795C64" w:rsidRPr="007B73A4" w:rsidRDefault="00795C64">
                    <w:pPr>
                      <w:jc w:val="right"/>
                      <w:textDirection w:val="btLr"/>
                      <w:rPr>
                        <w:lang w:val="es-ES"/>
                      </w:rP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Pr="007B73A4" w:rsidRDefault="00000000">
                          <w:pPr>
                            <w:jc w:val="right"/>
                            <w:textDirection w:val="btLr"/>
                            <w:rPr>
                              <w:lang w:val="es-ES"/>
                            </w:rPr>
                          </w:pPr>
                          <w:r w:rsidRPr="007B73A4">
                            <w:rPr>
                              <w:rFonts w:ascii="Open Sans" w:eastAsia="Open Sans" w:hAnsi="Open Sans" w:cs="Open Sans"/>
                              <w:color w:val="548DD4"/>
                              <w:sz w:val="16"/>
                              <w:lang w:val="es-ES"/>
                            </w:rPr>
                            <w:t>MINISTERUL EDUCAȚIEI NAȚIONALE</w:t>
                          </w:r>
                        </w:p>
                        <w:p w14:paraId="75D53044" w14:textId="77777777" w:rsidR="00795C64" w:rsidRPr="007B73A4" w:rsidRDefault="00000000">
                          <w:pPr>
                            <w:jc w:val="right"/>
                            <w:textDirection w:val="btLr"/>
                            <w:rPr>
                              <w:lang w:val="es-ES"/>
                            </w:rPr>
                          </w:pPr>
                          <w:r w:rsidRPr="007B73A4">
                            <w:rPr>
                              <w:rFonts w:ascii="Calibri" w:eastAsia="Calibri" w:hAnsi="Calibri" w:cs="Calibri"/>
                              <w:color w:val="5A5A5A"/>
                              <w:sz w:val="22"/>
                              <w:lang w:val="es-ES"/>
                            </w:rPr>
                            <w:t>UNIVERSITATEA DE VEST DIN TIMIȘOARA</w:t>
                          </w:r>
                        </w:p>
                        <w:p w14:paraId="0EA99B5D" w14:textId="77777777" w:rsidR="00795C64" w:rsidRPr="007B73A4" w:rsidRDefault="00795C64">
                          <w:pPr>
                            <w:jc w:val="right"/>
                            <w:textDirection w:val="btLr"/>
                            <w:rPr>
                              <w:lang w:val="es-ES"/>
                            </w:rP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Pr="007B73A4" w:rsidRDefault="00000000">
                    <w:pPr>
                      <w:jc w:val="right"/>
                      <w:textDirection w:val="btLr"/>
                      <w:rPr>
                        <w:lang w:val="es-ES"/>
                      </w:rPr>
                    </w:pPr>
                    <w:r w:rsidRPr="007B73A4">
                      <w:rPr>
                        <w:rFonts w:ascii="Open Sans" w:eastAsia="Open Sans" w:hAnsi="Open Sans" w:cs="Open Sans"/>
                        <w:color w:val="548DD4"/>
                        <w:sz w:val="16"/>
                        <w:lang w:val="es-ES"/>
                      </w:rPr>
                      <w:t>MINISTERUL EDUCAȚIEI NAȚIONALE</w:t>
                    </w:r>
                  </w:p>
                  <w:p w14:paraId="75D53044" w14:textId="77777777" w:rsidR="00795C64" w:rsidRPr="007B73A4" w:rsidRDefault="00000000">
                    <w:pPr>
                      <w:jc w:val="right"/>
                      <w:textDirection w:val="btLr"/>
                      <w:rPr>
                        <w:lang w:val="es-ES"/>
                      </w:rPr>
                    </w:pPr>
                    <w:r w:rsidRPr="007B73A4">
                      <w:rPr>
                        <w:rFonts w:ascii="Calibri" w:eastAsia="Calibri" w:hAnsi="Calibri" w:cs="Calibri"/>
                        <w:color w:val="5A5A5A"/>
                        <w:sz w:val="22"/>
                        <w:lang w:val="es-ES"/>
                      </w:rPr>
                      <w:t>UNIVERSITATEA DE VEST DIN TIMIȘOARA</w:t>
                    </w:r>
                  </w:p>
                  <w:p w14:paraId="0EA99B5D" w14:textId="77777777" w:rsidR="00795C64" w:rsidRPr="007B73A4" w:rsidRDefault="00795C64">
                    <w:pPr>
                      <w:jc w:val="right"/>
                      <w:textDirection w:val="btLr"/>
                      <w:rPr>
                        <w:lang w:val="es-ES"/>
                      </w:rP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D1628"/>
    <w:multiLevelType w:val="hybridMultilevel"/>
    <w:tmpl w:val="5830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94DDF"/>
    <w:multiLevelType w:val="hybridMultilevel"/>
    <w:tmpl w:val="C006451C"/>
    <w:lvl w:ilvl="0" w:tplc="10482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87103A0"/>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386999"/>
    <w:multiLevelType w:val="hybridMultilevel"/>
    <w:tmpl w:val="A1BACB02"/>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 w15:restartNumberingAfterBreak="0">
    <w:nsid w:val="5BAA5958"/>
    <w:multiLevelType w:val="hybridMultilevel"/>
    <w:tmpl w:val="809E9E84"/>
    <w:lvl w:ilvl="0" w:tplc="0409000B">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5D136A76"/>
    <w:multiLevelType w:val="multilevel"/>
    <w:tmpl w:val="1AD6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4505E"/>
    <w:multiLevelType w:val="hybridMultilevel"/>
    <w:tmpl w:val="B86A4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AA715E"/>
    <w:multiLevelType w:val="hybridMultilevel"/>
    <w:tmpl w:val="0A6C358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63550DDC"/>
    <w:multiLevelType w:val="hybridMultilevel"/>
    <w:tmpl w:val="E7C61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56B6CE0"/>
    <w:multiLevelType w:val="multilevel"/>
    <w:tmpl w:val="230C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605EB6"/>
    <w:multiLevelType w:val="hybridMultilevel"/>
    <w:tmpl w:val="805EFA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8796263">
    <w:abstractNumId w:val="3"/>
  </w:num>
  <w:num w:numId="2" w16cid:durableId="1625621859">
    <w:abstractNumId w:val="12"/>
  </w:num>
  <w:num w:numId="3" w16cid:durableId="2038700711">
    <w:abstractNumId w:val="11"/>
  </w:num>
  <w:num w:numId="4" w16cid:durableId="1840076038">
    <w:abstractNumId w:val="14"/>
  </w:num>
  <w:num w:numId="5" w16cid:durableId="640581100">
    <w:abstractNumId w:val="0"/>
  </w:num>
  <w:num w:numId="6" w16cid:durableId="1793547246">
    <w:abstractNumId w:val="15"/>
  </w:num>
  <w:num w:numId="7" w16cid:durableId="2129396357">
    <w:abstractNumId w:val="5"/>
  </w:num>
  <w:num w:numId="8" w16cid:durableId="698892381">
    <w:abstractNumId w:val="9"/>
  </w:num>
  <w:num w:numId="9" w16cid:durableId="1434668252">
    <w:abstractNumId w:val="6"/>
  </w:num>
  <w:num w:numId="10" w16cid:durableId="1913461265">
    <w:abstractNumId w:val="13"/>
  </w:num>
  <w:num w:numId="11" w16cid:durableId="217399227">
    <w:abstractNumId w:val="4"/>
  </w:num>
  <w:num w:numId="12" w16cid:durableId="1728793498">
    <w:abstractNumId w:val="7"/>
  </w:num>
  <w:num w:numId="13" w16cid:durableId="455636973">
    <w:abstractNumId w:val="1"/>
  </w:num>
  <w:num w:numId="14" w16cid:durableId="1191648954">
    <w:abstractNumId w:val="2"/>
  </w:num>
  <w:num w:numId="15" w16cid:durableId="1484665551">
    <w:abstractNumId w:val="10"/>
  </w:num>
  <w:num w:numId="16" w16cid:durableId="10373880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361EF"/>
    <w:rsid w:val="000412ED"/>
    <w:rsid w:val="00045C9B"/>
    <w:rsid w:val="00056618"/>
    <w:rsid w:val="0008793A"/>
    <w:rsid w:val="000921F5"/>
    <w:rsid w:val="000D4FC2"/>
    <w:rsid w:val="000D7071"/>
    <w:rsid w:val="000F3B5C"/>
    <w:rsid w:val="000F54B4"/>
    <w:rsid w:val="00126465"/>
    <w:rsid w:val="00163B31"/>
    <w:rsid w:val="001746F9"/>
    <w:rsid w:val="00186573"/>
    <w:rsid w:val="0019210E"/>
    <w:rsid w:val="0019615C"/>
    <w:rsid w:val="001D1261"/>
    <w:rsid w:val="001D4ED9"/>
    <w:rsid w:val="00247AC2"/>
    <w:rsid w:val="002532D2"/>
    <w:rsid w:val="00255FFC"/>
    <w:rsid w:val="002744CE"/>
    <w:rsid w:val="00275061"/>
    <w:rsid w:val="002C10D7"/>
    <w:rsid w:val="002D0B59"/>
    <w:rsid w:val="003645EC"/>
    <w:rsid w:val="00367BB0"/>
    <w:rsid w:val="00373194"/>
    <w:rsid w:val="00377BC4"/>
    <w:rsid w:val="00377C08"/>
    <w:rsid w:val="003952B8"/>
    <w:rsid w:val="003B6A23"/>
    <w:rsid w:val="00410098"/>
    <w:rsid w:val="00425CE0"/>
    <w:rsid w:val="0044285A"/>
    <w:rsid w:val="00476A94"/>
    <w:rsid w:val="0048203E"/>
    <w:rsid w:val="004C4A5E"/>
    <w:rsid w:val="004F32B9"/>
    <w:rsid w:val="0050217E"/>
    <w:rsid w:val="0052746C"/>
    <w:rsid w:val="005343B6"/>
    <w:rsid w:val="00541966"/>
    <w:rsid w:val="0056272D"/>
    <w:rsid w:val="0059122B"/>
    <w:rsid w:val="005B4FAB"/>
    <w:rsid w:val="005D3348"/>
    <w:rsid w:val="0061249B"/>
    <w:rsid w:val="00613F34"/>
    <w:rsid w:val="00617E7B"/>
    <w:rsid w:val="00617F8F"/>
    <w:rsid w:val="00633A3D"/>
    <w:rsid w:val="00644456"/>
    <w:rsid w:val="006908C8"/>
    <w:rsid w:val="006B33C3"/>
    <w:rsid w:val="006E1924"/>
    <w:rsid w:val="006E7B9A"/>
    <w:rsid w:val="006F2E68"/>
    <w:rsid w:val="006F7D73"/>
    <w:rsid w:val="007012AD"/>
    <w:rsid w:val="00705DB0"/>
    <w:rsid w:val="00713165"/>
    <w:rsid w:val="007166CE"/>
    <w:rsid w:val="0072102D"/>
    <w:rsid w:val="00727C1B"/>
    <w:rsid w:val="0075562A"/>
    <w:rsid w:val="00786310"/>
    <w:rsid w:val="00795C64"/>
    <w:rsid w:val="007A1F2E"/>
    <w:rsid w:val="007B73A4"/>
    <w:rsid w:val="0080098B"/>
    <w:rsid w:val="0080390E"/>
    <w:rsid w:val="0081477F"/>
    <w:rsid w:val="008752E5"/>
    <w:rsid w:val="008B0E26"/>
    <w:rsid w:val="008B6BEB"/>
    <w:rsid w:val="008D0AC7"/>
    <w:rsid w:val="008D2D39"/>
    <w:rsid w:val="008E54E8"/>
    <w:rsid w:val="008F26CC"/>
    <w:rsid w:val="009415EA"/>
    <w:rsid w:val="00941BA2"/>
    <w:rsid w:val="00983E54"/>
    <w:rsid w:val="00990882"/>
    <w:rsid w:val="009A11CB"/>
    <w:rsid w:val="009C3700"/>
    <w:rsid w:val="00A123A6"/>
    <w:rsid w:val="00A3672A"/>
    <w:rsid w:val="00A40E25"/>
    <w:rsid w:val="00A763E4"/>
    <w:rsid w:val="00AA3B43"/>
    <w:rsid w:val="00AA5F3B"/>
    <w:rsid w:val="00AB2DA5"/>
    <w:rsid w:val="00AD52BA"/>
    <w:rsid w:val="00B077C2"/>
    <w:rsid w:val="00B46D12"/>
    <w:rsid w:val="00B5360E"/>
    <w:rsid w:val="00B53A61"/>
    <w:rsid w:val="00BF430A"/>
    <w:rsid w:val="00C0685E"/>
    <w:rsid w:val="00C31EBC"/>
    <w:rsid w:val="00C44EDB"/>
    <w:rsid w:val="00C54D54"/>
    <w:rsid w:val="00C6393C"/>
    <w:rsid w:val="00C71329"/>
    <w:rsid w:val="00C94B02"/>
    <w:rsid w:val="00CA07B9"/>
    <w:rsid w:val="00CB740A"/>
    <w:rsid w:val="00D0497F"/>
    <w:rsid w:val="00D05B1A"/>
    <w:rsid w:val="00D45F66"/>
    <w:rsid w:val="00D54176"/>
    <w:rsid w:val="00D709BC"/>
    <w:rsid w:val="00DA13D9"/>
    <w:rsid w:val="00E172D5"/>
    <w:rsid w:val="00E221F1"/>
    <w:rsid w:val="00E50BA1"/>
    <w:rsid w:val="00E678EB"/>
    <w:rsid w:val="00EB1E18"/>
    <w:rsid w:val="00EF5F58"/>
    <w:rsid w:val="00F115E1"/>
    <w:rsid w:val="00F14999"/>
    <w:rsid w:val="00F17E64"/>
    <w:rsid w:val="00F263CD"/>
    <w:rsid w:val="00F41385"/>
    <w:rsid w:val="00F46B55"/>
    <w:rsid w:val="00F57B07"/>
    <w:rsid w:val="00F85040"/>
    <w:rsid w:val="00F853BE"/>
    <w:rsid w:val="00F94CEF"/>
    <w:rsid w:val="00F97C43"/>
    <w:rsid w:val="00FA5105"/>
    <w:rsid w:val="00FC3ECB"/>
    <w:rsid w:val="00FE34ED"/>
    <w:rsid w:val="00FE3727"/>
    <w:rsid w:val="00FE4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www.uvt.ro/wp-content/uploads/sites/3/2026/01/Regulament-UVT_Utilizarea-AI-in-educatie.pdf" TargetMode="External"/><Relationship Id="rId4" Type="http://schemas.openxmlformats.org/officeDocument/2006/relationships/styles" Target="styles.xml"/><Relationship Id="rId9" Type="http://schemas.openxmlformats.org/officeDocument/2006/relationships/hyperlink" Target="https://dx.doi.org/10.1016%2FB978-0-12-818697-8.00006-6"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97</cp:revision>
  <dcterms:created xsi:type="dcterms:W3CDTF">2026-02-04T13:08:00Z</dcterms:created>
  <dcterms:modified xsi:type="dcterms:W3CDTF">2026-02-17T16:39:00Z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fc612889-b376-4af6-8eeb-62ed452c37a6</vt:lpwstr>
  </property>
</Properties>
</file>